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BFE4" w14:textId="0164FC11" w:rsidR="00D37715" w:rsidRPr="0027010E" w:rsidRDefault="00597764" w:rsidP="00156D80">
      <w:pPr>
        <w:autoSpaceDE w:val="0"/>
        <w:autoSpaceDN w:val="0"/>
        <w:adjustRightInd w:val="0"/>
        <w:spacing w:afterLines="25" w:after="78"/>
        <w:rPr>
          <w:rFonts w:ascii="Arial" w:hAnsi="Arial" w:cs="Arial"/>
          <w:color w:val="000000"/>
          <w:kern w:val="0"/>
          <w:sz w:val="28"/>
          <w:szCs w:val="28"/>
        </w:rPr>
      </w:pPr>
      <w:r w:rsidRPr="0027010E">
        <w:rPr>
          <w:rFonts w:ascii="Arial" w:hAnsi="Arial" w:cs="Arial"/>
          <w:color w:val="000000"/>
          <w:kern w:val="0"/>
          <w:sz w:val="28"/>
          <w:szCs w:val="28"/>
        </w:rPr>
        <w:t>证券代码：</w:t>
      </w:r>
      <w:r w:rsidRPr="0027010E">
        <w:rPr>
          <w:rFonts w:ascii="Arial" w:hAnsi="Arial" w:cs="Arial"/>
          <w:color w:val="000000"/>
          <w:kern w:val="0"/>
          <w:sz w:val="28"/>
          <w:szCs w:val="28"/>
        </w:rPr>
        <w:t xml:space="preserve">300402    </w:t>
      </w:r>
      <w:r w:rsidR="006F35C7" w:rsidRPr="0027010E">
        <w:rPr>
          <w:rFonts w:ascii="Arial" w:hAnsi="Arial" w:cs="Arial"/>
          <w:color w:val="000000"/>
          <w:kern w:val="0"/>
          <w:sz w:val="28"/>
          <w:szCs w:val="28"/>
        </w:rPr>
        <w:t xml:space="preserve"> </w:t>
      </w:r>
      <w:r w:rsidRPr="0027010E">
        <w:rPr>
          <w:rFonts w:ascii="Arial" w:hAnsi="Arial" w:cs="Arial"/>
          <w:color w:val="000000"/>
          <w:kern w:val="0"/>
          <w:sz w:val="28"/>
          <w:szCs w:val="28"/>
        </w:rPr>
        <w:t xml:space="preserve"> </w:t>
      </w:r>
      <w:r w:rsidRPr="0027010E">
        <w:rPr>
          <w:rFonts w:ascii="Arial" w:hAnsi="Arial" w:cs="Arial"/>
          <w:color w:val="000000"/>
          <w:kern w:val="0"/>
          <w:sz w:val="28"/>
          <w:szCs w:val="28"/>
        </w:rPr>
        <w:t>证券简称：宝色股份</w:t>
      </w:r>
      <w:r w:rsidRPr="0027010E">
        <w:rPr>
          <w:rFonts w:ascii="Arial" w:hAnsi="Arial" w:cs="Arial"/>
          <w:color w:val="000000"/>
          <w:kern w:val="0"/>
          <w:sz w:val="28"/>
          <w:szCs w:val="28"/>
        </w:rPr>
        <w:t xml:space="preserve">     </w:t>
      </w:r>
      <w:r w:rsidRPr="0027010E">
        <w:rPr>
          <w:rFonts w:ascii="Arial" w:hAnsi="Arial" w:cs="Arial"/>
          <w:color w:val="000000"/>
          <w:kern w:val="0"/>
          <w:sz w:val="28"/>
          <w:szCs w:val="28"/>
        </w:rPr>
        <w:t>公告编号：</w:t>
      </w:r>
      <w:r w:rsidR="00D31017" w:rsidRPr="0027010E">
        <w:rPr>
          <w:rFonts w:ascii="Arial" w:hAnsi="Arial" w:cs="Arial"/>
          <w:color w:val="000000"/>
          <w:kern w:val="0"/>
          <w:sz w:val="28"/>
          <w:szCs w:val="28"/>
        </w:rPr>
        <w:t>2026</w:t>
      </w:r>
      <w:r w:rsidRPr="0027010E">
        <w:rPr>
          <w:rFonts w:ascii="Arial" w:hAnsi="Arial" w:cs="Arial"/>
          <w:color w:val="000000"/>
          <w:kern w:val="0"/>
          <w:sz w:val="28"/>
          <w:szCs w:val="28"/>
        </w:rPr>
        <w:t>-0</w:t>
      </w:r>
      <w:r w:rsidR="003C4665" w:rsidRPr="0027010E">
        <w:rPr>
          <w:rFonts w:ascii="Arial" w:hAnsi="Arial" w:cs="Arial"/>
          <w:color w:val="000000"/>
          <w:kern w:val="0"/>
          <w:sz w:val="28"/>
          <w:szCs w:val="28"/>
        </w:rPr>
        <w:t>0</w:t>
      </w:r>
      <w:r w:rsidR="00400291" w:rsidRPr="0027010E">
        <w:rPr>
          <w:rFonts w:ascii="Arial" w:hAnsi="Arial" w:cs="Arial"/>
          <w:color w:val="000000"/>
          <w:kern w:val="0"/>
          <w:sz w:val="28"/>
          <w:szCs w:val="28"/>
        </w:rPr>
        <w:t>3</w:t>
      </w:r>
    </w:p>
    <w:p w14:paraId="2BCC3DEE" w14:textId="77777777" w:rsidR="00D37715" w:rsidRDefault="00597764" w:rsidP="00BA2E0F">
      <w:pPr>
        <w:autoSpaceDE w:val="0"/>
        <w:autoSpaceDN w:val="0"/>
        <w:adjustRightInd w:val="0"/>
        <w:spacing w:beforeLines="25" w:before="78" w:line="520" w:lineRule="exact"/>
        <w:jc w:val="center"/>
        <w:rPr>
          <w:rFonts w:ascii="Arial" w:eastAsia="黑体" w:hAnsi="Arial" w:cs="Arial"/>
          <w:b/>
          <w:color w:val="000000"/>
          <w:kern w:val="0"/>
          <w:sz w:val="30"/>
          <w:szCs w:val="30"/>
        </w:rPr>
      </w:pPr>
      <w:r>
        <w:rPr>
          <w:rFonts w:ascii="Arial" w:eastAsia="黑体" w:hAnsi="Times New Roman" w:cs="Arial"/>
          <w:b/>
          <w:color w:val="000000"/>
          <w:kern w:val="0"/>
          <w:sz w:val="30"/>
          <w:szCs w:val="30"/>
        </w:rPr>
        <w:t>南京宝色股份公司</w:t>
      </w:r>
    </w:p>
    <w:p w14:paraId="34E3B803" w14:textId="4402FAB0" w:rsidR="00D37715" w:rsidRDefault="00D31017" w:rsidP="00BA2E0F">
      <w:pPr>
        <w:autoSpaceDE w:val="0"/>
        <w:autoSpaceDN w:val="0"/>
        <w:adjustRightInd w:val="0"/>
        <w:spacing w:afterLines="100" w:after="312" w:line="520" w:lineRule="exact"/>
        <w:jc w:val="center"/>
        <w:rPr>
          <w:rFonts w:ascii="Arial" w:eastAsia="黑体" w:hAnsi="Arial" w:cs="Arial"/>
          <w:b/>
          <w:color w:val="000000"/>
          <w:kern w:val="0"/>
          <w:sz w:val="30"/>
          <w:szCs w:val="30"/>
        </w:rPr>
      </w:pPr>
      <w:r>
        <w:rPr>
          <w:rFonts w:ascii="Arial" w:eastAsia="黑体" w:hAnsi="Arial" w:cs="Arial"/>
          <w:b/>
          <w:color w:val="000000"/>
          <w:kern w:val="0"/>
          <w:sz w:val="30"/>
          <w:szCs w:val="30"/>
        </w:rPr>
        <w:t>2026</w:t>
      </w:r>
      <w:r w:rsidR="00597764">
        <w:rPr>
          <w:rFonts w:ascii="Arial" w:eastAsia="黑体" w:hAnsi="Times New Roman" w:cs="Arial"/>
          <w:b/>
          <w:color w:val="000000"/>
          <w:kern w:val="0"/>
          <w:sz w:val="30"/>
          <w:szCs w:val="30"/>
        </w:rPr>
        <w:t>年</w:t>
      </w:r>
      <w:r w:rsidR="003C4665">
        <w:rPr>
          <w:rFonts w:ascii="Arial" w:eastAsia="黑体" w:hAnsi="Times New Roman" w:cs="Arial" w:hint="eastAsia"/>
          <w:b/>
          <w:color w:val="000000"/>
          <w:kern w:val="0"/>
          <w:sz w:val="30"/>
          <w:szCs w:val="30"/>
        </w:rPr>
        <w:t>第一</w:t>
      </w:r>
      <w:r w:rsidR="00597764">
        <w:rPr>
          <w:rFonts w:ascii="Arial" w:eastAsia="黑体" w:hAnsi="Times New Roman" w:cs="Arial" w:hint="eastAsia"/>
          <w:b/>
          <w:color w:val="000000"/>
          <w:kern w:val="0"/>
          <w:sz w:val="30"/>
          <w:szCs w:val="30"/>
        </w:rPr>
        <w:t>次</w:t>
      </w:r>
      <w:r w:rsidR="006438F1">
        <w:rPr>
          <w:rFonts w:ascii="Arial" w:eastAsia="黑体" w:hAnsi="Times New Roman" w:cs="Arial"/>
          <w:b/>
          <w:color w:val="000000"/>
          <w:kern w:val="0"/>
          <w:sz w:val="30"/>
          <w:szCs w:val="30"/>
        </w:rPr>
        <w:t>临时股东</w:t>
      </w:r>
      <w:r w:rsidR="00597764">
        <w:rPr>
          <w:rFonts w:ascii="Arial" w:eastAsia="黑体" w:hAnsi="Times New Roman" w:cs="Arial"/>
          <w:b/>
          <w:color w:val="000000"/>
          <w:kern w:val="0"/>
          <w:sz w:val="30"/>
          <w:szCs w:val="30"/>
        </w:rPr>
        <w:t>会决议公告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D37715" w14:paraId="3CDAFDB7" w14:textId="77777777">
        <w:trPr>
          <w:trHeight w:val="1082"/>
          <w:jc w:val="center"/>
        </w:trPr>
        <w:tc>
          <w:tcPr>
            <w:tcW w:w="8685" w:type="dxa"/>
          </w:tcPr>
          <w:p w14:paraId="73FD7A90" w14:textId="77777777" w:rsidR="00D37715" w:rsidRDefault="00597764" w:rsidP="00BA2E0F">
            <w:pPr>
              <w:autoSpaceDE w:val="0"/>
              <w:autoSpaceDN w:val="0"/>
              <w:adjustRightInd w:val="0"/>
              <w:spacing w:line="480" w:lineRule="exact"/>
              <w:ind w:firstLineChars="200" w:firstLine="482"/>
              <w:jc w:val="left"/>
              <w:rPr>
                <w:rFonts w:ascii="Arial" w:hAnsi="Arial" w:cs="Arial"/>
                <w:b/>
                <w:sz w:val="24"/>
                <w:szCs w:val="24"/>
              </w:rPr>
            </w:pPr>
            <w:r>
              <w:rPr>
                <w:rFonts w:ascii="Arial" w:hAnsi="Arial" w:cs="Arial"/>
                <w:b/>
                <w:sz w:val="24"/>
                <w:szCs w:val="24"/>
              </w:rPr>
              <w:t>本公司及董事会全体成员保证信息披露内容的真实、准确和完整，没有虚假记载、误导性陈述或重大遗漏。</w:t>
            </w:r>
          </w:p>
        </w:tc>
        <w:bookmarkStart w:id="0" w:name="_GoBack"/>
        <w:bookmarkEnd w:id="0"/>
      </w:tr>
    </w:tbl>
    <w:p w14:paraId="450DCB61" w14:textId="77777777" w:rsidR="00D37715" w:rsidRDefault="00597764" w:rsidP="00BA2E0F">
      <w:pPr>
        <w:adjustRightInd w:val="0"/>
        <w:spacing w:beforeLines="100" w:before="312" w:afterLines="25" w:after="78" w:line="360" w:lineRule="auto"/>
        <w:ind w:firstLineChars="200" w:firstLine="480"/>
        <w:jc w:val="left"/>
        <w:rPr>
          <w:rFonts w:ascii="Arial" w:hAnsi="Arial" w:cs="Arial"/>
          <w:color w:val="000000"/>
          <w:kern w:val="0"/>
          <w:sz w:val="24"/>
          <w:szCs w:val="24"/>
        </w:rPr>
      </w:pPr>
      <w:r>
        <w:rPr>
          <w:rFonts w:ascii="Arial" w:hAnsi="Times New Roman" w:cs="Arial"/>
          <w:color w:val="000000"/>
          <w:kern w:val="0"/>
          <w:sz w:val="24"/>
          <w:szCs w:val="24"/>
        </w:rPr>
        <w:t>特别提示：</w:t>
      </w:r>
    </w:p>
    <w:p w14:paraId="6966198C" w14:textId="22A142A9" w:rsidR="00D37715" w:rsidRDefault="00597764" w:rsidP="00BA2E0F">
      <w:pPr>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1</w:t>
      </w:r>
      <w:r>
        <w:rPr>
          <w:rFonts w:ascii="Arial" w:hAnsi="Times New Roman" w:cs="Arial"/>
          <w:color w:val="000000"/>
          <w:kern w:val="0"/>
          <w:sz w:val="24"/>
          <w:szCs w:val="24"/>
        </w:rPr>
        <w:t>、本次股东会召开期间没有增加、否决或变更议案情况发生；</w:t>
      </w:r>
    </w:p>
    <w:p w14:paraId="413CD6DE" w14:textId="1A1F3257" w:rsidR="00D37715" w:rsidRDefault="00597764" w:rsidP="00BA2E0F">
      <w:pPr>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2</w:t>
      </w:r>
      <w:r>
        <w:rPr>
          <w:rFonts w:ascii="Arial" w:hAnsi="Times New Roman" w:cs="Arial"/>
          <w:color w:val="000000"/>
          <w:kern w:val="0"/>
          <w:sz w:val="24"/>
          <w:szCs w:val="24"/>
        </w:rPr>
        <w:t>、本次股东会不涉及变更前次股东会决议；</w:t>
      </w:r>
    </w:p>
    <w:p w14:paraId="00EC3884" w14:textId="39DAF638" w:rsidR="00D37715" w:rsidRDefault="00597764" w:rsidP="00BA2E0F">
      <w:pPr>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3</w:t>
      </w:r>
      <w:r>
        <w:rPr>
          <w:rFonts w:ascii="Arial" w:hAnsi="Times New Roman" w:cs="Arial"/>
          <w:color w:val="000000"/>
          <w:kern w:val="0"/>
          <w:sz w:val="24"/>
          <w:szCs w:val="24"/>
        </w:rPr>
        <w:t>、本次股东会采取现场投票和网络投票表决相结合的方式召开。</w:t>
      </w:r>
    </w:p>
    <w:p w14:paraId="7433C20A" w14:textId="77777777" w:rsidR="00D37715" w:rsidRDefault="00597764" w:rsidP="00BA2E0F">
      <w:pPr>
        <w:adjustRightInd w:val="0"/>
        <w:spacing w:beforeLines="25" w:before="78" w:line="360" w:lineRule="auto"/>
        <w:ind w:firstLineChars="200" w:firstLine="482"/>
        <w:jc w:val="left"/>
        <w:rPr>
          <w:rFonts w:ascii="Arial" w:hAnsi="Arial" w:cs="Arial"/>
          <w:b/>
          <w:color w:val="000000"/>
          <w:kern w:val="0"/>
          <w:sz w:val="24"/>
          <w:szCs w:val="24"/>
        </w:rPr>
      </w:pPr>
      <w:r>
        <w:rPr>
          <w:rFonts w:ascii="Arial" w:hAnsi="Arial" w:cs="Arial"/>
          <w:b/>
          <w:color w:val="000000"/>
          <w:kern w:val="0"/>
          <w:sz w:val="24"/>
          <w:szCs w:val="24"/>
        </w:rPr>
        <w:t>一、会议召开</w:t>
      </w:r>
      <w:r>
        <w:rPr>
          <w:rFonts w:ascii="Arial" w:hAnsi="Arial" w:cs="Arial" w:hint="eastAsia"/>
          <w:b/>
          <w:color w:val="000000"/>
          <w:kern w:val="0"/>
          <w:sz w:val="24"/>
          <w:szCs w:val="24"/>
        </w:rPr>
        <w:t>和出席情况</w:t>
      </w:r>
    </w:p>
    <w:p w14:paraId="4422FCF6" w14:textId="77777777" w:rsidR="00D37715" w:rsidRPr="00984C37" w:rsidRDefault="00597764" w:rsidP="00BA2E0F">
      <w:pPr>
        <w:adjustRightInd w:val="0"/>
        <w:spacing w:beforeLines="25" w:before="78" w:afterLines="25" w:after="78" w:line="360" w:lineRule="auto"/>
        <w:ind w:firstLineChars="200" w:firstLine="482"/>
        <w:rPr>
          <w:rFonts w:ascii="Arial" w:hAnsi="Arial" w:cs="Arial"/>
          <w:b/>
          <w:bCs/>
          <w:color w:val="000000"/>
          <w:kern w:val="0"/>
          <w:sz w:val="24"/>
          <w:szCs w:val="24"/>
        </w:rPr>
      </w:pPr>
      <w:r w:rsidRPr="00984C37">
        <w:rPr>
          <w:rFonts w:ascii="Arial" w:hAnsi="Arial" w:cs="Arial" w:hint="eastAsia"/>
          <w:b/>
          <w:bCs/>
          <w:color w:val="000000"/>
          <w:kern w:val="0"/>
          <w:sz w:val="24"/>
          <w:szCs w:val="24"/>
        </w:rPr>
        <w:t>（一）会议召开情况</w:t>
      </w:r>
    </w:p>
    <w:p w14:paraId="1987CE8E" w14:textId="77777777"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、会议召集人：南京宝色股份公司（以下简称“公司”）董事会</w:t>
      </w:r>
    </w:p>
    <w:p w14:paraId="26FCA943" w14:textId="0CE1C666"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、会议召开的日期、时间</w:t>
      </w:r>
    </w:p>
    <w:p w14:paraId="33D45EEE" w14:textId="34890B47"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现场会议召开时间：</w:t>
      </w:r>
      <w:r w:rsidR="00D31017">
        <w:rPr>
          <w:rFonts w:ascii="Arial" w:hAnsi="Arial" w:cs="Arial" w:hint="eastAsia"/>
          <w:color w:val="000000"/>
          <w:kern w:val="0"/>
          <w:sz w:val="24"/>
          <w:szCs w:val="24"/>
        </w:rPr>
        <w:t>2026</w:t>
      </w:r>
      <w:r>
        <w:rPr>
          <w:rFonts w:ascii="Arial" w:hAnsi="Arial" w:cs="Arial" w:hint="eastAsia"/>
          <w:color w:val="000000"/>
          <w:kern w:val="0"/>
          <w:sz w:val="24"/>
          <w:szCs w:val="24"/>
        </w:rPr>
        <w:t>年</w:t>
      </w:r>
      <w:r w:rsidR="003C4665">
        <w:rPr>
          <w:rFonts w:ascii="Arial" w:hAnsi="Arial" w:cs="Arial"/>
          <w:color w:val="000000"/>
          <w:kern w:val="0"/>
          <w:sz w:val="24"/>
          <w:szCs w:val="24"/>
        </w:rPr>
        <w:t>3</w:t>
      </w:r>
      <w:r>
        <w:rPr>
          <w:rFonts w:ascii="Arial" w:hAnsi="Arial" w:cs="Arial" w:hint="eastAsia"/>
          <w:color w:val="000000"/>
          <w:kern w:val="0"/>
          <w:sz w:val="24"/>
          <w:szCs w:val="24"/>
        </w:rPr>
        <w:t>月</w:t>
      </w:r>
      <w:r w:rsidR="00D31017">
        <w:rPr>
          <w:rFonts w:ascii="Arial" w:hAnsi="Arial" w:cs="Arial"/>
          <w:color w:val="000000"/>
          <w:kern w:val="0"/>
          <w:sz w:val="24"/>
          <w:szCs w:val="24"/>
        </w:rPr>
        <w:t>31</w:t>
      </w:r>
      <w:r>
        <w:rPr>
          <w:rFonts w:ascii="Arial" w:hAnsi="Arial" w:cs="Arial" w:hint="eastAsia"/>
          <w:color w:val="000000"/>
          <w:kern w:val="0"/>
          <w:sz w:val="24"/>
          <w:szCs w:val="24"/>
        </w:rPr>
        <w:t>日（</w:t>
      </w:r>
      <w:r w:rsidR="003C4665">
        <w:rPr>
          <w:rFonts w:ascii="Arial" w:hAnsi="Arial" w:cs="Arial" w:hint="eastAsia"/>
          <w:color w:val="000000"/>
          <w:kern w:val="0"/>
          <w:sz w:val="24"/>
          <w:szCs w:val="24"/>
        </w:rPr>
        <w:t>星期</w:t>
      </w:r>
      <w:r w:rsidR="00D31017">
        <w:rPr>
          <w:rFonts w:ascii="Arial" w:hAnsi="Arial" w:cs="Arial"/>
          <w:color w:val="000000"/>
          <w:kern w:val="0"/>
          <w:sz w:val="24"/>
          <w:szCs w:val="24"/>
        </w:rPr>
        <w:t>二</w:t>
      </w:r>
      <w:r>
        <w:rPr>
          <w:rFonts w:ascii="Arial" w:hAnsi="Arial" w:cs="Arial" w:hint="eastAsia"/>
          <w:color w:val="000000"/>
          <w:kern w:val="0"/>
          <w:sz w:val="24"/>
          <w:szCs w:val="24"/>
        </w:rPr>
        <w:t>）</w:t>
      </w:r>
      <w:r>
        <w:rPr>
          <w:rFonts w:ascii="Arial" w:hAnsi="Arial" w:cs="Arial" w:hint="eastAsia"/>
          <w:color w:val="000000"/>
          <w:kern w:val="0"/>
          <w:sz w:val="24"/>
          <w:szCs w:val="24"/>
        </w:rPr>
        <w:t>1</w:t>
      </w:r>
      <w:r w:rsidR="006438F1">
        <w:rPr>
          <w:rFonts w:ascii="Arial" w:hAnsi="Arial" w:cs="Arial" w:hint="eastAsia"/>
          <w:color w:val="000000"/>
          <w:kern w:val="0"/>
          <w:sz w:val="24"/>
          <w:szCs w:val="24"/>
        </w:rPr>
        <w:t>4</w:t>
      </w:r>
      <w:r>
        <w:rPr>
          <w:rFonts w:ascii="Arial" w:hAnsi="Arial" w:cs="Arial" w:hint="eastAsia"/>
          <w:color w:val="000000"/>
          <w:kern w:val="0"/>
          <w:sz w:val="24"/>
          <w:szCs w:val="24"/>
        </w:rPr>
        <w:t>:</w:t>
      </w:r>
      <w:r w:rsidR="006438F1">
        <w:rPr>
          <w:rFonts w:ascii="Arial" w:hAnsi="Arial" w:cs="Arial" w:hint="eastAsia"/>
          <w:color w:val="000000"/>
          <w:kern w:val="0"/>
          <w:sz w:val="24"/>
          <w:szCs w:val="24"/>
        </w:rPr>
        <w:t>0</w:t>
      </w:r>
      <w:r>
        <w:rPr>
          <w:rFonts w:ascii="Arial" w:hAnsi="Arial" w:cs="Arial" w:hint="eastAsia"/>
          <w:color w:val="000000"/>
          <w:kern w:val="0"/>
          <w:sz w:val="24"/>
          <w:szCs w:val="24"/>
        </w:rPr>
        <w:t>0</w:t>
      </w:r>
    </w:p>
    <w:p w14:paraId="29EF65F6" w14:textId="5CB25A56" w:rsidR="00D37715" w:rsidRDefault="00597764" w:rsidP="00D3101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网络投票时间：通过深圳证券交易所交易系统进行网络投票的具体时间为：</w:t>
      </w:r>
      <w:r w:rsidR="00D31017">
        <w:rPr>
          <w:rFonts w:ascii="Arial" w:hAnsi="Arial" w:cs="Arial" w:hint="eastAsia"/>
          <w:color w:val="000000"/>
          <w:kern w:val="0"/>
          <w:sz w:val="24"/>
          <w:szCs w:val="24"/>
        </w:rPr>
        <w:t>2026</w:t>
      </w:r>
      <w:r>
        <w:rPr>
          <w:rFonts w:ascii="Arial" w:hAnsi="Arial" w:cs="Arial" w:hint="eastAsia"/>
          <w:color w:val="000000"/>
          <w:kern w:val="0"/>
          <w:sz w:val="24"/>
          <w:szCs w:val="24"/>
        </w:rPr>
        <w:t>年</w:t>
      </w:r>
      <w:r w:rsidR="003C4665">
        <w:rPr>
          <w:rFonts w:ascii="Arial" w:hAnsi="Arial" w:cs="Arial"/>
          <w:color w:val="000000"/>
          <w:kern w:val="0"/>
          <w:sz w:val="24"/>
          <w:szCs w:val="24"/>
        </w:rPr>
        <w:t>3</w:t>
      </w:r>
      <w:r>
        <w:rPr>
          <w:rFonts w:ascii="Arial" w:hAnsi="Arial" w:cs="Arial" w:hint="eastAsia"/>
          <w:color w:val="000000"/>
          <w:kern w:val="0"/>
          <w:sz w:val="24"/>
          <w:szCs w:val="24"/>
        </w:rPr>
        <w:t>月</w:t>
      </w:r>
      <w:r w:rsidR="00D31017">
        <w:rPr>
          <w:rFonts w:ascii="Arial" w:hAnsi="Arial" w:cs="Arial" w:hint="eastAsia"/>
          <w:color w:val="000000"/>
          <w:kern w:val="0"/>
          <w:sz w:val="24"/>
          <w:szCs w:val="24"/>
        </w:rPr>
        <w:t>3</w:t>
      </w:r>
      <w:r w:rsidR="00D31017">
        <w:rPr>
          <w:rFonts w:ascii="Arial" w:hAnsi="Arial" w:cs="Arial"/>
          <w:color w:val="000000"/>
          <w:kern w:val="0"/>
          <w:sz w:val="24"/>
          <w:szCs w:val="24"/>
        </w:rPr>
        <w:t>1</w:t>
      </w:r>
      <w:r>
        <w:rPr>
          <w:rFonts w:ascii="Arial" w:hAnsi="Arial" w:cs="Arial" w:hint="eastAsia"/>
          <w:color w:val="000000"/>
          <w:kern w:val="0"/>
          <w:sz w:val="24"/>
          <w:szCs w:val="24"/>
        </w:rPr>
        <w:t>日的交易时间，即</w:t>
      </w:r>
      <w:r>
        <w:rPr>
          <w:rFonts w:ascii="Arial" w:hAnsi="Arial" w:cs="Arial" w:hint="eastAsia"/>
          <w:color w:val="000000"/>
          <w:kern w:val="0"/>
          <w:sz w:val="24"/>
          <w:szCs w:val="24"/>
        </w:rPr>
        <w:t>9:15</w:t>
      </w:r>
      <w:r>
        <w:rPr>
          <w:rFonts w:ascii="Arial" w:hAnsi="Arial" w:cs="Arial" w:hint="eastAsia"/>
          <w:color w:val="000000"/>
          <w:kern w:val="0"/>
          <w:sz w:val="24"/>
          <w:szCs w:val="24"/>
        </w:rPr>
        <w:t>—</w:t>
      </w:r>
      <w:r>
        <w:rPr>
          <w:rFonts w:ascii="Arial" w:hAnsi="Arial" w:cs="Arial" w:hint="eastAsia"/>
          <w:color w:val="000000"/>
          <w:kern w:val="0"/>
          <w:sz w:val="24"/>
          <w:szCs w:val="24"/>
        </w:rPr>
        <w:t>9</w:t>
      </w:r>
      <w:r>
        <w:rPr>
          <w:rFonts w:ascii="Arial" w:hAnsi="Arial" w:cs="Arial" w:hint="eastAsia"/>
          <w:color w:val="000000"/>
          <w:kern w:val="0"/>
          <w:sz w:val="24"/>
          <w:szCs w:val="24"/>
        </w:rPr>
        <w:t>：</w:t>
      </w:r>
      <w:r>
        <w:rPr>
          <w:rFonts w:ascii="Arial" w:hAnsi="Arial" w:cs="Arial" w:hint="eastAsia"/>
          <w:color w:val="000000"/>
          <w:kern w:val="0"/>
          <w:sz w:val="24"/>
          <w:szCs w:val="24"/>
        </w:rPr>
        <w:t>25</w:t>
      </w:r>
      <w:r>
        <w:rPr>
          <w:rFonts w:ascii="Arial" w:hAnsi="Arial" w:cs="Arial" w:hint="eastAsia"/>
          <w:color w:val="000000"/>
          <w:kern w:val="0"/>
          <w:sz w:val="24"/>
          <w:szCs w:val="24"/>
        </w:rPr>
        <w:t>，</w:t>
      </w:r>
      <w:r>
        <w:rPr>
          <w:rFonts w:ascii="Arial" w:hAnsi="Arial" w:cs="Arial" w:hint="eastAsia"/>
          <w:color w:val="000000"/>
          <w:kern w:val="0"/>
          <w:sz w:val="24"/>
          <w:szCs w:val="24"/>
        </w:rPr>
        <w:t>9</w:t>
      </w:r>
      <w:r>
        <w:rPr>
          <w:rFonts w:ascii="Arial" w:hAnsi="Arial" w:cs="Arial" w:hint="eastAsia"/>
          <w:color w:val="000000"/>
          <w:kern w:val="0"/>
          <w:sz w:val="24"/>
          <w:szCs w:val="24"/>
        </w:rPr>
        <w:t>：</w:t>
      </w:r>
      <w:r>
        <w:rPr>
          <w:rFonts w:ascii="Arial" w:hAnsi="Arial" w:cs="Arial" w:hint="eastAsia"/>
          <w:color w:val="000000"/>
          <w:kern w:val="0"/>
          <w:sz w:val="24"/>
          <w:szCs w:val="24"/>
        </w:rPr>
        <w:t>30</w:t>
      </w:r>
      <w:r>
        <w:rPr>
          <w:rFonts w:ascii="Arial" w:hAnsi="Arial" w:cs="Arial" w:hint="eastAsia"/>
          <w:color w:val="000000"/>
          <w:kern w:val="0"/>
          <w:sz w:val="24"/>
          <w:szCs w:val="24"/>
        </w:rPr>
        <w:t>—</w:t>
      </w:r>
      <w:r>
        <w:rPr>
          <w:rFonts w:ascii="Arial" w:hAnsi="Arial" w:cs="Arial" w:hint="eastAsia"/>
          <w:color w:val="000000"/>
          <w:kern w:val="0"/>
          <w:sz w:val="24"/>
          <w:szCs w:val="24"/>
        </w:rPr>
        <w:t>11:30</w:t>
      </w:r>
      <w:r>
        <w:rPr>
          <w:rFonts w:ascii="Arial" w:hAnsi="Arial" w:cs="Arial" w:hint="eastAsia"/>
          <w:color w:val="000000"/>
          <w:kern w:val="0"/>
          <w:sz w:val="24"/>
          <w:szCs w:val="24"/>
        </w:rPr>
        <w:t>和</w:t>
      </w:r>
      <w:r>
        <w:rPr>
          <w:rFonts w:ascii="Arial" w:hAnsi="Arial" w:cs="Arial" w:hint="eastAsia"/>
          <w:color w:val="000000"/>
          <w:kern w:val="0"/>
          <w:sz w:val="24"/>
          <w:szCs w:val="24"/>
        </w:rPr>
        <w:t>13:00</w:t>
      </w:r>
      <w:r>
        <w:rPr>
          <w:rFonts w:ascii="Arial" w:hAnsi="Arial" w:cs="Arial" w:hint="eastAsia"/>
          <w:color w:val="000000"/>
          <w:kern w:val="0"/>
          <w:sz w:val="24"/>
          <w:szCs w:val="24"/>
        </w:rPr>
        <w:t>—</w:t>
      </w:r>
      <w:r>
        <w:rPr>
          <w:rFonts w:ascii="Arial" w:hAnsi="Arial" w:cs="Arial" w:hint="eastAsia"/>
          <w:color w:val="000000"/>
          <w:kern w:val="0"/>
          <w:sz w:val="24"/>
          <w:szCs w:val="24"/>
        </w:rPr>
        <w:t>15:00</w:t>
      </w:r>
      <w:r>
        <w:rPr>
          <w:rFonts w:ascii="Arial" w:hAnsi="Arial" w:cs="Arial" w:hint="eastAsia"/>
          <w:color w:val="000000"/>
          <w:kern w:val="0"/>
          <w:sz w:val="24"/>
          <w:szCs w:val="24"/>
        </w:rPr>
        <w:t>；通过深圳证券交易所互联网投票系统投票的具体时间为：</w:t>
      </w:r>
      <w:r w:rsidR="00D31017">
        <w:rPr>
          <w:rFonts w:ascii="Arial" w:hAnsi="Arial" w:cs="Arial" w:hint="eastAsia"/>
          <w:color w:val="000000"/>
          <w:kern w:val="0"/>
          <w:sz w:val="24"/>
          <w:szCs w:val="24"/>
        </w:rPr>
        <w:t>2026</w:t>
      </w:r>
      <w:r>
        <w:rPr>
          <w:rFonts w:ascii="Arial" w:hAnsi="Arial" w:cs="Arial" w:hint="eastAsia"/>
          <w:color w:val="000000"/>
          <w:kern w:val="0"/>
          <w:sz w:val="24"/>
          <w:szCs w:val="24"/>
        </w:rPr>
        <w:t>年</w:t>
      </w:r>
      <w:r w:rsidR="003C4665">
        <w:rPr>
          <w:rFonts w:ascii="Arial" w:hAnsi="Arial" w:cs="Arial"/>
          <w:color w:val="000000"/>
          <w:kern w:val="0"/>
          <w:sz w:val="24"/>
          <w:szCs w:val="24"/>
        </w:rPr>
        <w:t>3</w:t>
      </w:r>
      <w:r>
        <w:rPr>
          <w:rFonts w:ascii="Arial" w:hAnsi="Arial" w:cs="Arial" w:hint="eastAsia"/>
          <w:color w:val="000000"/>
          <w:kern w:val="0"/>
          <w:sz w:val="24"/>
          <w:szCs w:val="24"/>
        </w:rPr>
        <w:t>月</w:t>
      </w:r>
      <w:r w:rsidR="00D31017">
        <w:rPr>
          <w:rFonts w:ascii="Arial" w:hAnsi="Arial" w:cs="Arial" w:hint="eastAsia"/>
          <w:color w:val="000000"/>
          <w:kern w:val="0"/>
          <w:sz w:val="24"/>
          <w:szCs w:val="24"/>
        </w:rPr>
        <w:t>3</w:t>
      </w:r>
      <w:r w:rsidR="00D31017">
        <w:rPr>
          <w:rFonts w:ascii="Arial" w:hAnsi="Arial" w:cs="Arial"/>
          <w:color w:val="000000"/>
          <w:kern w:val="0"/>
          <w:sz w:val="24"/>
          <w:szCs w:val="24"/>
        </w:rPr>
        <w:t>1</w:t>
      </w:r>
      <w:r>
        <w:rPr>
          <w:rFonts w:ascii="Arial" w:hAnsi="Arial" w:cs="Arial" w:hint="eastAsia"/>
          <w:color w:val="000000"/>
          <w:kern w:val="0"/>
          <w:sz w:val="24"/>
          <w:szCs w:val="24"/>
        </w:rPr>
        <w:t>日</w:t>
      </w:r>
      <w:r>
        <w:rPr>
          <w:rFonts w:ascii="Arial" w:hAnsi="Arial" w:cs="Arial" w:hint="eastAsia"/>
          <w:color w:val="000000"/>
          <w:kern w:val="0"/>
          <w:sz w:val="24"/>
          <w:szCs w:val="24"/>
        </w:rPr>
        <w:t>9:15</w:t>
      </w:r>
      <w:r>
        <w:rPr>
          <w:rFonts w:ascii="Arial" w:hAnsi="Arial" w:cs="Arial" w:hint="eastAsia"/>
          <w:color w:val="000000"/>
          <w:kern w:val="0"/>
          <w:sz w:val="24"/>
          <w:szCs w:val="24"/>
        </w:rPr>
        <w:t>—</w:t>
      </w:r>
      <w:r>
        <w:rPr>
          <w:rFonts w:ascii="Arial" w:hAnsi="Arial" w:cs="Arial" w:hint="eastAsia"/>
          <w:color w:val="000000"/>
          <w:kern w:val="0"/>
          <w:sz w:val="24"/>
          <w:szCs w:val="24"/>
        </w:rPr>
        <w:t>15:00</w:t>
      </w:r>
      <w:r>
        <w:rPr>
          <w:rFonts w:ascii="Arial" w:hAnsi="Arial" w:cs="Arial" w:hint="eastAsia"/>
          <w:color w:val="000000"/>
          <w:kern w:val="0"/>
          <w:sz w:val="24"/>
          <w:szCs w:val="24"/>
        </w:rPr>
        <w:t>。</w:t>
      </w:r>
    </w:p>
    <w:p w14:paraId="28C66B35" w14:textId="3A1F44C3"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、现场会议召开地点：江苏省南京市江宁滨江经济开发区景明大街</w:t>
      </w:r>
      <w:r>
        <w:rPr>
          <w:rFonts w:ascii="Arial" w:hAnsi="Arial" w:cs="Arial" w:hint="eastAsia"/>
          <w:color w:val="000000"/>
          <w:kern w:val="0"/>
          <w:sz w:val="24"/>
          <w:szCs w:val="24"/>
        </w:rPr>
        <w:t>15</w:t>
      </w:r>
      <w:r>
        <w:rPr>
          <w:rFonts w:ascii="Arial" w:hAnsi="Arial" w:cs="Arial" w:hint="eastAsia"/>
          <w:color w:val="000000"/>
          <w:kern w:val="0"/>
          <w:sz w:val="24"/>
          <w:szCs w:val="24"/>
        </w:rPr>
        <w:t>号南京宝色股份公司办公楼</w:t>
      </w:r>
      <w:r>
        <w:rPr>
          <w:rFonts w:ascii="Arial" w:hAnsi="Arial" w:cs="Arial" w:hint="eastAsia"/>
          <w:color w:val="000000"/>
          <w:kern w:val="0"/>
          <w:sz w:val="24"/>
          <w:szCs w:val="24"/>
        </w:rPr>
        <w:t>503</w:t>
      </w:r>
      <w:r>
        <w:rPr>
          <w:rFonts w:ascii="Arial" w:hAnsi="Arial" w:cs="Arial" w:hint="eastAsia"/>
          <w:color w:val="000000"/>
          <w:kern w:val="0"/>
          <w:sz w:val="24"/>
          <w:szCs w:val="24"/>
        </w:rPr>
        <w:t>会议室。</w:t>
      </w:r>
    </w:p>
    <w:p w14:paraId="2A66AEBB" w14:textId="34AE1A8C"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color w:val="000000"/>
          <w:kern w:val="0"/>
          <w:sz w:val="24"/>
          <w:szCs w:val="24"/>
        </w:rPr>
        <w:t>4</w:t>
      </w:r>
      <w:r>
        <w:rPr>
          <w:rFonts w:ascii="Arial" w:hAnsi="Arial" w:cs="Arial" w:hint="eastAsia"/>
          <w:color w:val="000000"/>
          <w:kern w:val="0"/>
          <w:sz w:val="24"/>
          <w:szCs w:val="24"/>
        </w:rPr>
        <w:t>、会议召开方式：本次股东会采取现场表决与网络投票相结合的方式召开。公司现场会议同时提供了</w:t>
      </w:r>
      <w:r w:rsidR="00A42166">
        <w:rPr>
          <w:rFonts w:ascii="Arial" w:hAnsi="Arial" w:cs="Arial" w:hint="eastAsia"/>
          <w:color w:val="000000"/>
          <w:kern w:val="0"/>
          <w:sz w:val="24"/>
          <w:szCs w:val="24"/>
        </w:rPr>
        <w:t>通讯</w:t>
      </w:r>
      <w:r>
        <w:rPr>
          <w:rFonts w:ascii="Arial" w:hAnsi="Arial" w:cs="Arial" w:hint="eastAsia"/>
          <w:color w:val="000000"/>
          <w:kern w:val="0"/>
          <w:sz w:val="24"/>
          <w:szCs w:val="24"/>
        </w:rPr>
        <w:t>参会方式。</w:t>
      </w:r>
    </w:p>
    <w:p w14:paraId="7B399460" w14:textId="3E1FF19D" w:rsidR="006438F1" w:rsidRDefault="00597764" w:rsidP="006438F1">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、会议主持人：</w:t>
      </w:r>
      <w:r w:rsidR="006438F1">
        <w:rPr>
          <w:rFonts w:ascii="Arial" w:hAnsi="Arial" w:cs="Arial" w:hint="eastAsia"/>
          <w:color w:val="000000"/>
          <w:kern w:val="0"/>
          <w:sz w:val="24"/>
          <w:szCs w:val="24"/>
        </w:rPr>
        <w:t>公司董事长薛凯先生因外出参会无法现场出席并主持会议，根据《公司章程》的有关规定，由过半数董事共同推举</w:t>
      </w:r>
      <w:r w:rsidR="00AD1748">
        <w:rPr>
          <w:rFonts w:ascii="Arial" w:hAnsi="Arial" w:cs="Arial" w:hint="eastAsia"/>
          <w:color w:val="000000"/>
          <w:kern w:val="0"/>
          <w:sz w:val="24"/>
          <w:szCs w:val="24"/>
        </w:rPr>
        <w:t>公司</w:t>
      </w:r>
      <w:r w:rsidR="006438F1">
        <w:rPr>
          <w:rFonts w:ascii="Arial" w:hAnsi="Arial" w:cs="Arial" w:hint="eastAsia"/>
          <w:color w:val="000000"/>
          <w:kern w:val="0"/>
          <w:sz w:val="24"/>
          <w:szCs w:val="24"/>
        </w:rPr>
        <w:t>董事</w:t>
      </w:r>
      <w:r w:rsidR="00824BED">
        <w:rPr>
          <w:rFonts w:ascii="Arial" w:hAnsi="Arial" w:cs="Arial" w:hint="eastAsia"/>
          <w:color w:val="000000"/>
          <w:kern w:val="0"/>
          <w:sz w:val="24"/>
          <w:szCs w:val="24"/>
        </w:rPr>
        <w:t>、总经理</w:t>
      </w:r>
      <w:r w:rsidR="006438F1">
        <w:rPr>
          <w:rFonts w:ascii="Arial" w:hAnsi="Arial" w:cs="Arial" w:hint="eastAsia"/>
          <w:color w:val="000000"/>
          <w:kern w:val="0"/>
          <w:sz w:val="24"/>
          <w:szCs w:val="24"/>
        </w:rPr>
        <w:t>刘鸿彦先生主持本次会议。</w:t>
      </w:r>
    </w:p>
    <w:p w14:paraId="5313DF4E" w14:textId="48130F98" w:rsidR="00D37715" w:rsidRDefault="00597764" w:rsidP="00424BC7">
      <w:pPr>
        <w:adjustRightInd w:val="0"/>
        <w:spacing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、会议召开的合法、合规性：本次股东会的召集、召开程序符合有关法律、行政法规、部门规章、规范性文件和《公司章程》的规定。</w:t>
      </w:r>
    </w:p>
    <w:p w14:paraId="2CBCACDB" w14:textId="77777777" w:rsidR="00D37715" w:rsidRPr="00984C37" w:rsidRDefault="00597764" w:rsidP="00BA2E0F">
      <w:pPr>
        <w:adjustRightInd w:val="0"/>
        <w:spacing w:beforeLines="25" w:before="78" w:afterLines="25" w:after="78" w:line="360" w:lineRule="auto"/>
        <w:ind w:firstLineChars="200" w:firstLine="482"/>
        <w:rPr>
          <w:rFonts w:ascii="Arial" w:hAnsi="Arial" w:cs="Arial"/>
          <w:b/>
          <w:bCs/>
          <w:color w:val="000000"/>
          <w:kern w:val="0"/>
          <w:sz w:val="24"/>
          <w:szCs w:val="24"/>
        </w:rPr>
      </w:pPr>
      <w:r w:rsidRPr="00984C37">
        <w:rPr>
          <w:rFonts w:ascii="Arial" w:hAnsi="Arial" w:cs="Arial" w:hint="eastAsia"/>
          <w:b/>
          <w:bCs/>
          <w:color w:val="000000"/>
          <w:kern w:val="0"/>
          <w:sz w:val="24"/>
          <w:szCs w:val="24"/>
        </w:rPr>
        <w:lastRenderedPageBreak/>
        <w:t>（二）会议出席情况</w:t>
      </w:r>
    </w:p>
    <w:p w14:paraId="74CD9696" w14:textId="2814FC5D" w:rsidR="00D37715" w:rsidRDefault="00597764" w:rsidP="00BA2E0F">
      <w:pPr>
        <w:adjustRightInd w:val="0"/>
        <w:spacing w:beforeLines="25" w:before="78" w:afterLines="25" w:after="78"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、股东出席的总体情况</w:t>
      </w:r>
    </w:p>
    <w:p w14:paraId="7A4F157B" w14:textId="6DA618AB" w:rsidR="00406913" w:rsidRPr="0027010E" w:rsidRDefault="00406913" w:rsidP="0027010E">
      <w:pPr>
        <w:adjustRightInd w:val="0"/>
        <w:spacing w:line="360" w:lineRule="auto"/>
        <w:ind w:firstLineChars="200" w:firstLine="480"/>
        <w:rPr>
          <w:rFonts w:ascii="Arial" w:hAnsi="Arial" w:cs="Arial"/>
          <w:color w:val="000000"/>
          <w:kern w:val="0"/>
          <w:sz w:val="24"/>
          <w:szCs w:val="24"/>
        </w:rPr>
      </w:pPr>
      <w:r w:rsidRPr="00895318">
        <w:rPr>
          <w:rFonts w:ascii="Arial" w:hAnsi="Arial" w:cs="Arial" w:hint="eastAsia"/>
          <w:color w:val="000000"/>
          <w:kern w:val="0"/>
          <w:sz w:val="24"/>
          <w:szCs w:val="24"/>
        </w:rPr>
        <w:t>参加本次会议的股东及股东授权委托代表共计</w:t>
      </w:r>
      <w:r>
        <w:rPr>
          <w:rFonts w:ascii="Arial" w:hAnsi="Arial" w:cs="Arial"/>
          <w:color w:val="000000"/>
          <w:kern w:val="0"/>
          <w:sz w:val="24"/>
          <w:szCs w:val="24"/>
        </w:rPr>
        <w:t>155</w:t>
      </w:r>
      <w:r w:rsidRPr="00895318">
        <w:rPr>
          <w:rFonts w:ascii="Arial" w:hAnsi="Arial" w:cs="Arial" w:hint="eastAsia"/>
          <w:color w:val="000000"/>
          <w:kern w:val="0"/>
          <w:sz w:val="24"/>
          <w:szCs w:val="24"/>
        </w:rPr>
        <w:t>人，代表</w:t>
      </w:r>
      <w:r>
        <w:rPr>
          <w:rFonts w:ascii="Arial" w:hAnsi="Arial" w:cs="Arial" w:hint="eastAsia"/>
          <w:color w:val="000000"/>
          <w:kern w:val="0"/>
          <w:sz w:val="24"/>
          <w:szCs w:val="24"/>
        </w:rPr>
        <w:t>公司</w:t>
      </w:r>
      <w:r w:rsidRPr="00895318">
        <w:rPr>
          <w:rFonts w:ascii="Arial" w:hAnsi="Arial" w:cs="Arial" w:hint="eastAsia"/>
          <w:color w:val="000000"/>
          <w:kern w:val="0"/>
          <w:sz w:val="24"/>
          <w:szCs w:val="24"/>
        </w:rPr>
        <w:t>股份</w:t>
      </w:r>
      <w:r w:rsidRPr="00406913">
        <w:rPr>
          <w:rFonts w:ascii="Arial" w:hAnsi="Arial" w:cs="Arial"/>
          <w:color w:val="000000"/>
          <w:kern w:val="0"/>
          <w:sz w:val="24"/>
          <w:szCs w:val="24"/>
        </w:rPr>
        <w:t>134,406,100</w:t>
      </w:r>
      <w:r w:rsidRPr="00895318">
        <w:rPr>
          <w:rFonts w:ascii="Arial" w:hAnsi="Arial" w:cs="Arial" w:hint="eastAsia"/>
          <w:color w:val="000000"/>
          <w:kern w:val="0"/>
          <w:sz w:val="24"/>
          <w:szCs w:val="24"/>
        </w:rPr>
        <w:t>股，占公司有表决权股份总数的</w:t>
      </w:r>
      <w:r w:rsidRPr="0027010E">
        <w:rPr>
          <w:rFonts w:ascii="Arial" w:hAnsi="Arial" w:cs="Arial"/>
          <w:color w:val="000000"/>
          <w:kern w:val="0"/>
          <w:sz w:val="24"/>
          <w:szCs w:val="24"/>
        </w:rPr>
        <w:t>54.4616%</w:t>
      </w:r>
      <w:r w:rsidRPr="00895318">
        <w:rPr>
          <w:rFonts w:ascii="Arial" w:hAnsi="Arial" w:cs="Arial" w:hint="eastAsia"/>
          <w:color w:val="000000"/>
          <w:kern w:val="0"/>
          <w:sz w:val="24"/>
          <w:szCs w:val="24"/>
        </w:rPr>
        <w:t>。其中：出席现场会议的股东及股东授权委托代表</w:t>
      </w:r>
      <w:r w:rsidRPr="00895318">
        <w:rPr>
          <w:rFonts w:ascii="Arial" w:hAnsi="Arial" w:cs="Arial" w:hint="eastAsia"/>
          <w:color w:val="000000"/>
          <w:kern w:val="0"/>
          <w:sz w:val="24"/>
          <w:szCs w:val="24"/>
        </w:rPr>
        <w:t>2</w:t>
      </w:r>
      <w:r w:rsidRPr="00895318">
        <w:rPr>
          <w:rFonts w:ascii="Arial" w:hAnsi="Arial" w:cs="Arial" w:hint="eastAsia"/>
          <w:color w:val="000000"/>
          <w:kern w:val="0"/>
          <w:sz w:val="24"/>
          <w:szCs w:val="24"/>
        </w:rPr>
        <w:t>人，代表</w:t>
      </w:r>
      <w:r>
        <w:rPr>
          <w:rFonts w:ascii="Arial" w:hAnsi="Arial" w:cs="Arial" w:hint="eastAsia"/>
          <w:color w:val="000000"/>
          <w:kern w:val="0"/>
          <w:sz w:val="24"/>
          <w:szCs w:val="24"/>
        </w:rPr>
        <w:t>公司</w:t>
      </w:r>
      <w:r w:rsidRPr="00895318">
        <w:rPr>
          <w:rFonts w:ascii="Arial" w:hAnsi="Arial" w:cs="Arial" w:hint="eastAsia"/>
          <w:color w:val="000000"/>
          <w:kern w:val="0"/>
          <w:sz w:val="24"/>
          <w:szCs w:val="24"/>
        </w:rPr>
        <w:t>股份</w:t>
      </w:r>
      <w:r w:rsidRPr="0027010E">
        <w:rPr>
          <w:rFonts w:ascii="Arial" w:hAnsi="Arial" w:cs="Arial"/>
          <w:color w:val="000000"/>
          <w:kern w:val="0"/>
          <w:sz w:val="24"/>
          <w:szCs w:val="24"/>
        </w:rPr>
        <w:t>133,035,300</w:t>
      </w:r>
      <w:r w:rsidRPr="00895318">
        <w:rPr>
          <w:rFonts w:ascii="Arial" w:hAnsi="Arial" w:cs="Arial" w:hint="eastAsia"/>
          <w:color w:val="000000"/>
          <w:kern w:val="0"/>
          <w:sz w:val="24"/>
          <w:szCs w:val="24"/>
        </w:rPr>
        <w:t>股，占公司有表决权股份总数的</w:t>
      </w:r>
      <w:r w:rsidRPr="0027010E">
        <w:rPr>
          <w:rFonts w:ascii="Arial" w:hAnsi="Arial" w:cs="Arial"/>
          <w:color w:val="000000"/>
          <w:kern w:val="0"/>
          <w:sz w:val="24"/>
          <w:szCs w:val="24"/>
        </w:rPr>
        <w:t>53.9062%</w:t>
      </w:r>
      <w:r w:rsidR="00AD1748">
        <w:rPr>
          <w:rFonts w:ascii="Arial" w:hAnsi="Arial" w:cs="Arial" w:hint="eastAsia"/>
          <w:color w:val="000000"/>
          <w:kern w:val="0"/>
          <w:sz w:val="24"/>
          <w:szCs w:val="24"/>
        </w:rPr>
        <w:t>；通过网络投票的股东</w:t>
      </w:r>
      <w:r>
        <w:rPr>
          <w:rFonts w:ascii="Arial" w:hAnsi="Arial" w:cs="Arial"/>
          <w:color w:val="000000"/>
          <w:kern w:val="0"/>
          <w:sz w:val="24"/>
          <w:szCs w:val="24"/>
        </w:rPr>
        <w:t>153</w:t>
      </w:r>
      <w:r w:rsidRPr="00895318">
        <w:rPr>
          <w:rFonts w:ascii="Arial" w:hAnsi="Arial" w:cs="Arial" w:hint="eastAsia"/>
          <w:color w:val="000000"/>
          <w:kern w:val="0"/>
          <w:sz w:val="24"/>
          <w:szCs w:val="24"/>
        </w:rPr>
        <w:t>人，代表</w:t>
      </w:r>
      <w:r>
        <w:rPr>
          <w:rFonts w:ascii="Arial" w:hAnsi="Arial" w:cs="Arial" w:hint="eastAsia"/>
          <w:color w:val="000000"/>
          <w:kern w:val="0"/>
          <w:sz w:val="24"/>
          <w:szCs w:val="24"/>
        </w:rPr>
        <w:t>公司</w:t>
      </w:r>
      <w:r w:rsidRPr="00895318">
        <w:rPr>
          <w:rFonts w:ascii="Arial" w:hAnsi="Arial" w:cs="Arial" w:hint="eastAsia"/>
          <w:color w:val="000000"/>
          <w:kern w:val="0"/>
          <w:sz w:val="24"/>
          <w:szCs w:val="24"/>
        </w:rPr>
        <w:t>股份</w:t>
      </w:r>
      <w:r w:rsidRPr="0027010E">
        <w:rPr>
          <w:rFonts w:ascii="Arial" w:hAnsi="Arial" w:cs="Arial"/>
          <w:color w:val="000000"/>
          <w:kern w:val="0"/>
          <w:sz w:val="24"/>
          <w:szCs w:val="24"/>
        </w:rPr>
        <w:t>1,370,800</w:t>
      </w:r>
      <w:r w:rsidRPr="00895318">
        <w:rPr>
          <w:rFonts w:ascii="Arial" w:hAnsi="Arial" w:cs="Arial" w:hint="eastAsia"/>
          <w:color w:val="000000"/>
          <w:kern w:val="0"/>
          <w:sz w:val="24"/>
          <w:szCs w:val="24"/>
        </w:rPr>
        <w:t>股，占公司有表决权股份总数的</w:t>
      </w:r>
      <w:r w:rsidRPr="0027010E">
        <w:rPr>
          <w:rFonts w:ascii="Arial" w:hAnsi="Arial" w:cs="Arial"/>
          <w:color w:val="000000"/>
          <w:kern w:val="0"/>
          <w:sz w:val="24"/>
          <w:szCs w:val="24"/>
        </w:rPr>
        <w:t>0.5555%</w:t>
      </w:r>
      <w:r w:rsidRPr="00895318">
        <w:rPr>
          <w:rFonts w:ascii="Arial" w:hAnsi="Arial" w:cs="Arial" w:hint="eastAsia"/>
          <w:color w:val="000000"/>
          <w:kern w:val="0"/>
          <w:sz w:val="24"/>
          <w:szCs w:val="24"/>
        </w:rPr>
        <w:t>。</w:t>
      </w:r>
    </w:p>
    <w:p w14:paraId="46F7FD61" w14:textId="77777777" w:rsidR="00406913" w:rsidRDefault="00406913" w:rsidP="0027010E">
      <w:pPr>
        <w:adjustRightInd w:val="0"/>
        <w:spacing w:beforeLines="25" w:before="78"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、中小股东（除公司的董事、高级管理人员及单独或合计持有公司</w:t>
      </w:r>
      <w:r>
        <w:rPr>
          <w:rFonts w:ascii="Arial" w:hAnsi="Arial" w:cs="Arial" w:hint="eastAsia"/>
          <w:color w:val="000000"/>
          <w:kern w:val="0"/>
          <w:sz w:val="24"/>
          <w:szCs w:val="24"/>
        </w:rPr>
        <w:t>5%</w:t>
      </w:r>
      <w:r>
        <w:rPr>
          <w:rFonts w:ascii="Arial" w:hAnsi="Arial" w:cs="Arial" w:hint="eastAsia"/>
          <w:color w:val="000000"/>
          <w:kern w:val="0"/>
          <w:sz w:val="24"/>
          <w:szCs w:val="24"/>
        </w:rPr>
        <w:t>以上股份的股东以外的其他股东）出席的总体情况</w:t>
      </w:r>
    </w:p>
    <w:p w14:paraId="32C04915" w14:textId="6B62C9EF" w:rsidR="00406913" w:rsidRPr="0027010E" w:rsidRDefault="00406913" w:rsidP="0027010E">
      <w:pPr>
        <w:adjustRightInd w:val="0"/>
        <w:spacing w:line="360" w:lineRule="auto"/>
        <w:ind w:firstLineChars="200" w:firstLine="480"/>
        <w:rPr>
          <w:rFonts w:ascii="Arial" w:hAnsi="Arial" w:cs="Arial"/>
          <w:color w:val="000000"/>
          <w:kern w:val="0"/>
          <w:sz w:val="24"/>
          <w:szCs w:val="24"/>
        </w:rPr>
      </w:pPr>
      <w:r w:rsidRPr="00895318">
        <w:rPr>
          <w:rFonts w:ascii="Arial" w:hAnsi="Arial" w:cs="Arial" w:hint="eastAsia"/>
          <w:color w:val="000000"/>
          <w:kern w:val="0"/>
          <w:sz w:val="24"/>
          <w:szCs w:val="24"/>
        </w:rPr>
        <w:t>通过现场和网络投票的</w:t>
      </w:r>
      <w:r>
        <w:rPr>
          <w:rFonts w:ascii="Arial" w:hAnsi="Arial" w:cs="Arial" w:hint="eastAsia"/>
          <w:color w:val="000000"/>
          <w:kern w:val="0"/>
          <w:sz w:val="24"/>
          <w:szCs w:val="24"/>
        </w:rPr>
        <w:t>中小</w:t>
      </w:r>
      <w:r w:rsidRPr="00895318">
        <w:rPr>
          <w:rFonts w:ascii="Arial" w:hAnsi="Arial" w:cs="Arial" w:hint="eastAsia"/>
          <w:color w:val="000000"/>
          <w:kern w:val="0"/>
          <w:sz w:val="24"/>
          <w:szCs w:val="24"/>
        </w:rPr>
        <w:t>股东</w:t>
      </w:r>
      <w:r>
        <w:rPr>
          <w:rFonts w:ascii="Arial" w:hAnsi="Arial" w:cs="Arial"/>
          <w:color w:val="000000"/>
          <w:kern w:val="0"/>
          <w:sz w:val="24"/>
          <w:szCs w:val="24"/>
        </w:rPr>
        <w:t>153</w:t>
      </w:r>
      <w:r w:rsidRPr="00895318">
        <w:rPr>
          <w:rFonts w:ascii="Arial" w:hAnsi="Arial" w:cs="Arial" w:hint="eastAsia"/>
          <w:color w:val="000000"/>
          <w:kern w:val="0"/>
          <w:sz w:val="24"/>
          <w:szCs w:val="24"/>
        </w:rPr>
        <w:t>人，代表</w:t>
      </w:r>
      <w:r>
        <w:rPr>
          <w:rFonts w:ascii="Arial" w:hAnsi="Arial" w:cs="Arial" w:hint="eastAsia"/>
          <w:color w:val="000000"/>
          <w:kern w:val="0"/>
          <w:sz w:val="24"/>
          <w:szCs w:val="24"/>
        </w:rPr>
        <w:t>公司股份</w:t>
      </w:r>
      <w:r w:rsidRPr="0027010E">
        <w:rPr>
          <w:rFonts w:ascii="Arial" w:hAnsi="Arial" w:cs="Arial"/>
          <w:color w:val="000000"/>
          <w:kern w:val="0"/>
          <w:sz w:val="24"/>
          <w:szCs w:val="24"/>
        </w:rPr>
        <w:t>1,370,800</w:t>
      </w:r>
      <w:r w:rsidRPr="00895318">
        <w:rPr>
          <w:rFonts w:ascii="Arial" w:hAnsi="Arial" w:cs="Arial" w:hint="eastAsia"/>
          <w:color w:val="000000"/>
          <w:kern w:val="0"/>
          <w:sz w:val="24"/>
          <w:szCs w:val="24"/>
        </w:rPr>
        <w:t>股，占公司有表决权股份总数的</w:t>
      </w:r>
      <w:r w:rsidRPr="0027010E">
        <w:rPr>
          <w:rFonts w:ascii="Arial" w:hAnsi="Arial" w:cs="Arial"/>
          <w:color w:val="000000"/>
          <w:kern w:val="0"/>
          <w:sz w:val="24"/>
          <w:szCs w:val="24"/>
        </w:rPr>
        <w:t>0.5555%</w:t>
      </w:r>
      <w:r w:rsidRPr="00895318">
        <w:rPr>
          <w:rFonts w:ascii="Arial" w:hAnsi="Arial" w:cs="Arial" w:hint="eastAsia"/>
          <w:color w:val="000000"/>
          <w:kern w:val="0"/>
          <w:sz w:val="24"/>
          <w:szCs w:val="24"/>
        </w:rPr>
        <w:t>。其中：通过现场投票的</w:t>
      </w:r>
      <w:r>
        <w:rPr>
          <w:rFonts w:ascii="Arial" w:hAnsi="Arial" w:cs="Arial" w:hint="eastAsia"/>
          <w:color w:val="000000"/>
          <w:kern w:val="0"/>
          <w:sz w:val="24"/>
          <w:szCs w:val="24"/>
        </w:rPr>
        <w:t>中小</w:t>
      </w:r>
      <w:r w:rsidRPr="00895318">
        <w:rPr>
          <w:rFonts w:ascii="Arial" w:hAnsi="Arial" w:cs="Arial" w:hint="eastAsia"/>
          <w:color w:val="000000"/>
          <w:kern w:val="0"/>
          <w:sz w:val="24"/>
          <w:szCs w:val="24"/>
        </w:rPr>
        <w:t>股东</w:t>
      </w:r>
      <w:r w:rsidRPr="00895318">
        <w:rPr>
          <w:rFonts w:ascii="Arial" w:hAnsi="Arial" w:cs="Arial" w:hint="eastAsia"/>
          <w:color w:val="000000"/>
          <w:kern w:val="0"/>
          <w:sz w:val="24"/>
          <w:szCs w:val="24"/>
        </w:rPr>
        <w:t>0</w:t>
      </w:r>
      <w:r w:rsidRPr="00895318">
        <w:rPr>
          <w:rFonts w:ascii="Arial" w:hAnsi="Arial" w:cs="Arial" w:hint="eastAsia"/>
          <w:color w:val="000000"/>
          <w:kern w:val="0"/>
          <w:sz w:val="24"/>
          <w:szCs w:val="24"/>
        </w:rPr>
        <w:t>人，代表</w:t>
      </w:r>
      <w:r>
        <w:rPr>
          <w:rFonts w:ascii="Arial" w:hAnsi="Arial" w:cs="Arial" w:hint="eastAsia"/>
          <w:color w:val="000000"/>
          <w:kern w:val="0"/>
          <w:sz w:val="24"/>
          <w:szCs w:val="24"/>
        </w:rPr>
        <w:t>公司</w:t>
      </w:r>
      <w:r w:rsidRPr="00895318">
        <w:rPr>
          <w:rFonts w:ascii="Arial" w:hAnsi="Arial" w:cs="Arial" w:hint="eastAsia"/>
          <w:color w:val="000000"/>
          <w:kern w:val="0"/>
          <w:sz w:val="24"/>
          <w:szCs w:val="24"/>
        </w:rPr>
        <w:t>股份</w:t>
      </w:r>
      <w:r w:rsidRPr="00895318">
        <w:rPr>
          <w:rFonts w:ascii="Arial" w:hAnsi="Arial" w:cs="Arial" w:hint="eastAsia"/>
          <w:color w:val="000000"/>
          <w:kern w:val="0"/>
          <w:sz w:val="24"/>
          <w:szCs w:val="24"/>
        </w:rPr>
        <w:t>0</w:t>
      </w:r>
      <w:r w:rsidRPr="00895318">
        <w:rPr>
          <w:rFonts w:ascii="Arial" w:hAnsi="Arial" w:cs="Arial" w:hint="eastAsia"/>
          <w:color w:val="000000"/>
          <w:kern w:val="0"/>
          <w:sz w:val="24"/>
          <w:szCs w:val="24"/>
        </w:rPr>
        <w:t>股，占公司有表决权股份总数的</w:t>
      </w:r>
      <w:r w:rsidRPr="00895318">
        <w:rPr>
          <w:rFonts w:ascii="Arial" w:hAnsi="Arial" w:cs="Arial" w:hint="eastAsia"/>
          <w:color w:val="000000"/>
          <w:kern w:val="0"/>
          <w:sz w:val="24"/>
          <w:szCs w:val="24"/>
        </w:rPr>
        <w:t>0.00</w:t>
      </w:r>
      <w:r w:rsidR="00AD1748">
        <w:rPr>
          <w:rFonts w:ascii="Arial" w:hAnsi="Arial" w:cs="Arial"/>
          <w:color w:val="000000"/>
          <w:kern w:val="0"/>
          <w:sz w:val="24"/>
          <w:szCs w:val="24"/>
        </w:rPr>
        <w:t>00</w:t>
      </w:r>
      <w:r w:rsidRPr="00895318">
        <w:rPr>
          <w:rFonts w:ascii="Arial" w:hAnsi="Arial" w:cs="Arial" w:hint="eastAsia"/>
          <w:color w:val="000000"/>
          <w:kern w:val="0"/>
          <w:sz w:val="24"/>
          <w:szCs w:val="24"/>
        </w:rPr>
        <w:t>%</w:t>
      </w:r>
      <w:r w:rsidRPr="00895318">
        <w:rPr>
          <w:rFonts w:ascii="Arial" w:hAnsi="Arial" w:cs="Arial" w:hint="eastAsia"/>
          <w:color w:val="000000"/>
          <w:kern w:val="0"/>
          <w:sz w:val="24"/>
          <w:szCs w:val="24"/>
        </w:rPr>
        <w:t>；通过网络投票的</w:t>
      </w:r>
      <w:r w:rsidR="0027010E">
        <w:rPr>
          <w:rFonts w:ascii="Arial" w:hAnsi="Arial" w:cs="Arial" w:hint="eastAsia"/>
          <w:color w:val="000000"/>
          <w:kern w:val="0"/>
          <w:sz w:val="24"/>
          <w:szCs w:val="24"/>
        </w:rPr>
        <w:t>中小股东</w:t>
      </w:r>
      <w:r>
        <w:rPr>
          <w:rFonts w:ascii="Arial" w:hAnsi="Arial" w:cs="Arial"/>
          <w:color w:val="000000"/>
          <w:kern w:val="0"/>
          <w:sz w:val="24"/>
          <w:szCs w:val="24"/>
        </w:rPr>
        <w:t>153</w:t>
      </w:r>
      <w:r w:rsidRPr="00895318">
        <w:rPr>
          <w:rFonts w:ascii="Arial" w:hAnsi="Arial" w:cs="Arial" w:hint="eastAsia"/>
          <w:color w:val="000000"/>
          <w:kern w:val="0"/>
          <w:sz w:val="24"/>
          <w:szCs w:val="24"/>
        </w:rPr>
        <w:t>人，代表</w:t>
      </w:r>
      <w:r w:rsidR="0027010E">
        <w:rPr>
          <w:rFonts w:ascii="Arial" w:hAnsi="Arial" w:cs="Arial" w:hint="eastAsia"/>
          <w:color w:val="000000"/>
          <w:kern w:val="0"/>
          <w:sz w:val="24"/>
          <w:szCs w:val="24"/>
        </w:rPr>
        <w:t>公司</w:t>
      </w:r>
      <w:r w:rsidRPr="00895318">
        <w:rPr>
          <w:rFonts w:ascii="Arial" w:hAnsi="Arial" w:cs="Arial" w:hint="eastAsia"/>
          <w:color w:val="000000"/>
          <w:kern w:val="0"/>
          <w:sz w:val="24"/>
          <w:szCs w:val="24"/>
        </w:rPr>
        <w:t>股份</w:t>
      </w:r>
      <w:r w:rsidR="0027010E" w:rsidRPr="0027010E">
        <w:rPr>
          <w:rFonts w:ascii="Arial" w:hAnsi="Arial" w:cs="Arial"/>
          <w:color w:val="000000"/>
          <w:kern w:val="0"/>
          <w:sz w:val="24"/>
          <w:szCs w:val="24"/>
        </w:rPr>
        <w:t>1,370,800</w:t>
      </w:r>
      <w:r w:rsidRPr="00895318">
        <w:rPr>
          <w:rFonts w:ascii="Arial" w:hAnsi="Arial" w:cs="Arial" w:hint="eastAsia"/>
          <w:color w:val="000000"/>
          <w:kern w:val="0"/>
          <w:sz w:val="24"/>
          <w:szCs w:val="24"/>
        </w:rPr>
        <w:t>股，占公司有表决权股份总数的</w:t>
      </w:r>
      <w:r w:rsidR="0027010E" w:rsidRPr="0027010E">
        <w:rPr>
          <w:rFonts w:ascii="Arial" w:hAnsi="Arial" w:cs="Arial"/>
          <w:color w:val="000000"/>
          <w:kern w:val="0"/>
          <w:sz w:val="24"/>
          <w:szCs w:val="24"/>
        </w:rPr>
        <w:t>0.5555%</w:t>
      </w:r>
      <w:r w:rsidRPr="00895318">
        <w:rPr>
          <w:rFonts w:ascii="Arial" w:hAnsi="Arial" w:cs="Arial" w:hint="eastAsia"/>
          <w:color w:val="000000"/>
          <w:kern w:val="0"/>
          <w:sz w:val="24"/>
          <w:szCs w:val="24"/>
        </w:rPr>
        <w:t>。</w:t>
      </w:r>
    </w:p>
    <w:p w14:paraId="419EAAE8" w14:textId="66779D4B" w:rsidR="00D37715" w:rsidRDefault="00597764" w:rsidP="0027010E">
      <w:pPr>
        <w:spacing w:beforeLines="25" w:before="78"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、公司董事</w:t>
      </w:r>
      <w:r w:rsidR="00D31017">
        <w:rPr>
          <w:rFonts w:ascii="Arial" w:hAnsi="Arial" w:cs="Arial" w:hint="eastAsia"/>
          <w:color w:val="000000"/>
          <w:kern w:val="0"/>
          <w:sz w:val="24"/>
          <w:szCs w:val="24"/>
        </w:rPr>
        <w:t>和</w:t>
      </w:r>
      <w:r>
        <w:rPr>
          <w:rFonts w:ascii="Arial" w:hAnsi="Arial" w:cs="Arial" w:hint="eastAsia"/>
          <w:color w:val="000000"/>
          <w:kern w:val="0"/>
          <w:sz w:val="24"/>
          <w:szCs w:val="24"/>
        </w:rPr>
        <w:t>高级管理人员以现场及通讯方式出席或列席了本次股东会。</w:t>
      </w:r>
      <w:r w:rsidR="006438F1">
        <w:rPr>
          <w:rFonts w:ascii="Arial" w:hAnsi="Arial" w:cs="Arial" w:hint="eastAsia"/>
          <w:color w:val="000000"/>
          <w:kern w:val="0"/>
          <w:sz w:val="24"/>
          <w:szCs w:val="24"/>
        </w:rPr>
        <w:t>陕西稼轩</w:t>
      </w:r>
      <w:r>
        <w:rPr>
          <w:rFonts w:ascii="Arial" w:hAnsi="Arial" w:cs="Arial"/>
          <w:color w:val="000000"/>
          <w:kern w:val="0"/>
          <w:sz w:val="24"/>
          <w:szCs w:val="24"/>
        </w:rPr>
        <w:t>律师事务所</w:t>
      </w:r>
      <w:r>
        <w:rPr>
          <w:rFonts w:ascii="Arial" w:hAnsi="Arial" w:cs="Arial" w:hint="eastAsia"/>
          <w:color w:val="000000"/>
          <w:kern w:val="0"/>
          <w:sz w:val="24"/>
          <w:szCs w:val="24"/>
        </w:rPr>
        <w:t>律师出席本次股东会进行见证，并出具法律意见。</w:t>
      </w:r>
    </w:p>
    <w:p w14:paraId="79D190A1" w14:textId="77777777" w:rsidR="00D37715" w:rsidRDefault="00597764" w:rsidP="00B06D72">
      <w:pPr>
        <w:adjustRightInd w:val="0"/>
        <w:spacing w:beforeLines="25" w:before="78" w:afterLines="25" w:after="78" w:line="360" w:lineRule="auto"/>
        <w:ind w:firstLineChars="200" w:firstLine="482"/>
        <w:jc w:val="left"/>
        <w:rPr>
          <w:rFonts w:ascii="Arial" w:hAnsi="Arial" w:cs="Arial"/>
          <w:b/>
          <w:color w:val="000000"/>
          <w:kern w:val="0"/>
          <w:sz w:val="24"/>
          <w:szCs w:val="24"/>
        </w:rPr>
      </w:pPr>
      <w:r>
        <w:rPr>
          <w:rFonts w:ascii="Arial" w:hAnsi="宋体" w:cs="Arial" w:hint="eastAsia"/>
          <w:b/>
          <w:color w:val="000000"/>
          <w:kern w:val="0"/>
          <w:sz w:val="24"/>
          <w:szCs w:val="24"/>
        </w:rPr>
        <w:t>二</w:t>
      </w:r>
      <w:r>
        <w:rPr>
          <w:rFonts w:ascii="Arial" w:hAnsi="宋体" w:cs="Arial"/>
          <w:b/>
          <w:color w:val="000000"/>
          <w:kern w:val="0"/>
          <w:sz w:val="24"/>
          <w:szCs w:val="24"/>
        </w:rPr>
        <w:t>、提案审议及表决情况</w:t>
      </w:r>
    </w:p>
    <w:p w14:paraId="4D071A7A" w14:textId="15DA41F5" w:rsidR="00D37715" w:rsidRDefault="00597764" w:rsidP="00B06D72">
      <w:pPr>
        <w:adjustRightInd w:val="0"/>
        <w:spacing w:beforeLines="25" w:before="78" w:line="360" w:lineRule="auto"/>
        <w:ind w:firstLineChars="200" w:firstLine="480"/>
        <w:jc w:val="left"/>
        <w:rPr>
          <w:rFonts w:ascii="Arial" w:hAnsi="Arial" w:cs="Arial"/>
          <w:color w:val="000000"/>
          <w:kern w:val="0"/>
          <w:sz w:val="24"/>
          <w:szCs w:val="24"/>
        </w:rPr>
      </w:pPr>
      <w:r>
        <w:rPr>
          <w:rFonts w:ascii="Arial" w:hAnsi="Times New Roman" w:cs="Arial"/>
          <w:color w:val="000000"/>
          <w:kern w:val="0"/>
          <w:sz w:val="24"/>
          <w:szCs w:val="24"/>
        </w:rPr>
        <w:t>本次股东会以现场记名投票与网络投票相结合的表决方式，审议通过了以下议案：</w:t>
      </w:r>
    </w:p>
    <w:p w14:paraId="2E7ADE68" w14:textId="632E250E" w:rsidR="003C4665" w:rsidRDefault="00984C37" w:rsidP="00B06D72">
      <w:pPr>
        <w:spacing w:beforeLines="25" w:before="78" w:line="360" w:lineRule="auto"/>
        <w:ind w:firstLine="482"/>
        <w:rPr>
          <w:rFonts w:ascii="Arial" w:hAnsi="Arial" w:cs="Arial"/>
          <w:b/>
          <w:sz w:val="24"/>
          <w:szCs w:val="24"/>
        </w:rPr>
      </w:pPr>
      <w:r w:rsidRPr="00984C37">
        <w:rPr>
          <w:rFonts w:ascii="Arial" w:hAnsi="Arial" w:cs="Arial" w:hint="eastAsia"/>
          <w:b/>
          <w:sz w:val="24"/>
          <w:szCs w:val="24"/>
        </w:rPr>
        <w:t>1</w:t>
      </w:r>
      <w:r w:rsidRPr="00984C37">
        <w:rPr>
          <w:rFonts w:ascii="Arial" w:hAnsi="Arial" w:cs="Arial" w:hint="eastAsia"/>
          <w:b/>
          <w:sz w:val="24"/>
          <w:szCs w:val="24"/>
        </w:rPr>
        <w:t>、审议通过</w:t>
      </w:r>
      <w:r w:rsidR="003C4665" w:rsidRPr="003C4665">
        <w:rPr>
          <w:rFonts w:ascii="Arial" w:hAnsi="Arial" w:cs="Arial" w:hint="eastAsia"/>
          <w:b/>
          <w:sz w:val="24"/>
          <w:szCs w:val="24"/>
        </w:rPr>
        <w:t>《关于与关联方</w:t>
      </w:r>
      <w:r w:rsidR="00D31017">
        <w:rPr>
          <w:rFonts w:ascii="Arial" w:hAnsi="Arial" w:cs="Arial" w:hint="eastAsia"/>
          <w:b/>
          <w:sz w:val="24"/>
          <w:szCs w:val="24"/>
        </w:rPr>
        <w:t>签署日常关联交易框架协议</w:t>
      </w:r>
      <w:r w:rsidR="003C4665" w:rsidRPr="003C4665">
        <w:rPr>
          <w:rFonts w:ascii="Arial" w:hAnsi="Arial" w:cs="Arial" w:hint="eastAsia"/>
          <w:b/>
          <w:sz w:val="24"/>
          <w:szCs w:val="24"/>
        </w:rPr>
        <w:t>的议案》</w:t>
      </w:r>
    </w:p>
    <w:p w14:paraId="363FBD3F" w14:textId="640F62E6" w:rsidR="0025435B" w:rsidRPr="0025435B" w:rsidRDefault="0025435B" w:rsidP="00BA2E0F">
      <w:pPr>
        <w:adjustRightInd w:val="0"/>
        <w:spacing w:beforeLines="25" w:before="78" w:line="360" w:lineRule="auto"/>
        <w:ind w:firstLineChars="200" w:firstLine="480"/>
        <w:jc w:val="left"/>
        <w:rPr>
          <w:rFonts w:ascii="Arial" w:hAnsi="Arial" w:cs="Arial"/>
          <w:sz w:val="24"/>
          <w:szCs w:val="24"/>
        </w:rPr>
      </w:pPr>
      <w:r w:rsidRPr="0025435B">
        <w:rPr>
          <w:rFonts w:ascii="Arial" w:hAnsi="Arial" w:cs="Arial" w:hint="eastAsia"/>
          <w:sz w:val="24"/>
          <w:szCs w:val="24"/>
        </w:rPr>
        <w:t>审议本议案时，关联股东宝钛集团有限公司授权委托代表回避表决，其所持有的</w:t>
      </w:r>
      <w:r w:rsidR="00400291">
        <w:rPr>
          <w:rFonts w:ascii="Arial" w:hAnsi="Arial" w:cs="Arial"/>
          <w:sz w:val="24"/>
          <w:szCs w:val="24"/>
        </w:rPr>
        <w:t>119</w:t>
      </w:r>
      <w:r>
        <w:rPr>
          <w:rFonts w:ascii="Arial" w:hAnsi="Arial" w:cs="Arial"/>
          <w:sz w:val="24"/>
          <w:szCs w:val="24"/>
        </w:rPr>
        <w:t>,</w:t>
      </w:r>
      <w:r w:rsidR="00400291">
        <w:rPr>
          <w:rFonts w:ascii="Arial" w:hAnsi="Arial" w:cs="Arial"/>
          <w:sz w:val="24"/>
          <w:szCs w:val="24"/>
        </w:rPr>
        <w:t>715</w:t>
      </w:r>
      <w:r>
        <w:rPr>
          <w:rFonts w:ascii="Arial" w:hAnsi="Arial" w:cs="Arial"/>
          <w:sz w:val="24"/>
          <w:szCs w:val="24"/>
        </w:rPr>
        <w:t>,</w:t>
      </w:r>
      <w:r w:rsidR="00400291">
        <w:rPr>
          <w:rFonts w:ascii="Arial" w:hAnsi="Arial" w:cs="Arial"/>
          <w:sz w:val="24"/>
          <w:szCs w:val="24"/>
        </w:rPr>
        <w:t>3</w:t>
      </w:r>
      <w:r w:rsidRPr="0025435B">
        <w:rPr>
          <w:rFonts w:ascii="Arial" w:hAnsi="Arial" w:cs="Arial"/>
          <w:sz w:val="24"/>
          <w:szCs w:val="24"/>
        </w:rPr>
        <w:t>00</w:t>
      </w:r>
      <w:r w:rsidRPr="0025435B">
        <w:rPr>
          <w:rFonts w:ascii="Arial" w:hAnsi="Arial" w:cs="Arial" w:hint="eastAsia"/>
          <w:sz w:val="24"/>
          <w:szCs w:val="24"/>
        </w:rPr>
        <w:t>股不计入有效表决权股份总数，出席本次股东会的非关联股东进行了表决。</w:t>
      </w:r>
    </w:p>
    <w:p w14:paraId="0D3D897A" w14:textId="3C61576F" w:rsidR="0027010E" w:rsidRPr="0027010E" w:rsidRDefault="0025435B" w:rsidP="0027010E">
      <w:pPr>
        <w:spacing w:beforeLines="25" w:before="78" w:line="360" w:lineRule="auto"/>
        <w:ind w:firstLine="482"/>
        <w:rPr>
          <w:rFonts w:ascii="Arial" w:hAnsi="Arial" w:cs="Arial"/>
          <w:sz w:val="24"/>
          <w:szCs w:val="24"/>
        </w:rPr>
      </w:pPr>
      <w:r w:rsidRPr="0027010E">
        <w:rPr>
          <w:rFonts w:ascii="Arial" w:hAnsi="Arial" w:cs="Arial"/>
          <w:b/>
          <w:sz w:val="24"/>
          <w:szCs w:val="24"/>
        </w:rPr>
        <w:t>总表决情况：</w:t>
      </w:r>
      <w:r w:rsidR="0027010E" w:rsidRPr="0027010E">
        <w:rPr>
          <w:rFonts w:ascii="Arial" w:hAnsi="Arial" w:cs="Arial"/>
          <w:sz w:val="24"/>
          <w:szCs w:val="24"/>
        </w:rPr>
        <w:t>同意</w:t>
      </w:r>
      <w:r w:rsidR="0027010E" w:rsidRPr="0027010E">
        <w:rPr>
          <w:rFonts w:ascii="Arial" w:hAnsi="Arial" w:cs="Arial"/>
          <w:sz w:val="24"/>
        </w:rPr>
        <w:t>14,394,300</w:t>
      </w:r>
      <w:r w:rsidR="0027010E" w:rsidRPr="0027010E">
        <w:rPr>
          <w:rFonts w:ascii="Arial" w:hAnsi="Arial" w:cs="Arial"/>
          <w:sz w:val="24"/>
        </w:rPr>
        <w:t>股，占出席本次股东会有效表决权股份总数</w:t>
      </w:r>
      <w:r w:rsidR="0027010E" w:rsidRPr="0027010E">
        <w:rPr>
          <w:rFonts w:ascii="Arial" w:hAnsi="Arial" w:cs="Arial"/>
          <w:sz w:val="24"/>
          <w:szCs w:val="24"/>
        </w:rPr>
        <w:t>的</w:t>
      </w:r>
      <w:r w:rsidR="0027010E" w:rsidRPr="0027010E">
        <w:rPr>
          <w:rFonts w:ascii="Arial" w:hAnsi="Arial" w:cs="Arial"/>
          <w:sz w:val="24"/>
        </w:rPr>
        <w:t>97.9817%</w:t>
      </w:r>
      <w:r w:rsidR="0027010E" w:rsidRPr="0027010E">
        <w:rPr>
          <w:rFonts w:ascii="Arial" w:hAnsi="Arial" w:cs="Arial"/>
          <w:sz w:val="24"/>
        </w:rPr>
        <w:t>；反对</w:t>
      </w:r>
      <w:r w:rsidR="0027010E" w:rsidRPr="0027010E">
        <w:rPr>
          <w:rFonts w:ascii="Arial" w:hAnsi="Arial" w:cs="Arial"/>
          <w:sz w:val="24"/>
        </w:rPr>
        <w:t>277,600</w:t>
      </w:r>
      <w:r w:rsidR="0027010E" w:rsidRPr="0027010E">
        <w:rPr>
          <w:rFonts w:ascii="Arial" w:hAnsi="Arial" w:cs="Arial"/>
          <w:sz w:val="24"/>
        </w:rPr>
        <w:t>股，占出席本次股东会有效表决权股份总数</w:t>
      </w:r>
      <w:r w:rsidR="0027010E" w:rsidRPr="0027010E">
        <w:rPr>
          <w:rFonts w:ascii="Arial" w:hAnsi="Arial" w:cs="Arial"/>
          <w:sz w:val="24"/>
          <w:szCs w:val="24"/>
        </w:rPr>
        <w:t>的</w:t>
      </w:r>
      <w:r w:rsidR="0027010E" w:rsidRPr="0027010E">
        <w:rPr>
          <w:rFonts w:ascii="Arial" w:hAnsi="Arial" w:cs="Arial"/>
          <w:sz w:val="24"/>
        </w:rPr>
        <w:t>1.8896%</w:t>
      </w:r>
      <w:r w:rsidR="0027010E" w:rsidRPr="0027010E">
        <w:rPr>
          <w:rFonts w:ascii="Arial" w:hAnsi="Arial" w:cs="Arial"/>
          <w:sz w:val="24"/>
        </w:rPr>
        <w:t>；弃权</w:t>
      </w:r>
      <w:r w:rsidR="0027010E" w:rsidRPr="0027010E">
        <w:rPr>
          <w:rFonts w:ascii="Arial" w:hAnsi="Arial" w:cs="Arial"/>
          <w:sz w:val="24"/>
        </w:rPr>
        <w:t>18,900</w:t>
      </w:r>
      <w:r w:rsidR="0027010E" w:rsidRPr="0027010E">
        <w:rPr>
          <w:rFonts w:ascii="Arial" w:hAnsi="Arial" w:cs="Arial"/>
          <w:sz w:val="24"/>
        </w:rPr>
        <w:t>股（其中，因未投票默认弃权</w:t>
      </w:r>
      <w:r w:rsidR="0027010E" w:rsidRPr="0027010E">
        <w:rPr>
          <w:rFonts w:ascii="Arial" w:hAnsi="Arial" w:cs="Arial"/>
          <w:sz w:val="24"/>
        </w:rPr>
        <w:t>0</w:t>
      </w:r>
      <w:r w:rsidR="0027010E" w:rsidRPr="0027010E">
        <w:rPr>
          <w:rFonts w:ascii="Arial" w:hAnsi="Arial" w:cs="Arial"/>
          <w:sz w:val="24"/>
        </w:rPr>
        <w:t>股），占出席本次股东会有效表决权股份总数</w:t>
      </w:r>
      <w:r w:rsidR="0027010E" w:rsidRPr="0027010E">
        <w:rPr>
          <w:rFonts w:ascii="Arial" w:hAnsi="Arial" w:cs="Arial"/>
          <w:sz w:val="24"/>
          <w:szCs w:val="24"/>
        </w:rPr>
        <w:t>的</w:t>
      </w:r>
      <w:r w:rsidR="0027010E" w:rsidRPr="0027010E">
        <w:rPr>
          <w:rFonts w:ascii="Arial" w:hAnsi="Arial" w:cs="Arial"/>
          <w:sz w:val="24"/>
        </w:rPr>
        <w:t>0.1287%</w:t>
      </w:r>
      <w:r w:rsidR="0027010E" w:rsidRPr="0027010E">
        <w:rPr>
          <w:rFonts w:ascii="Arial" w:hAnsi="Arial" w:cs="Arial"/>
          <w:sz w:val="24"/>
        </w:rPr>
        <w:t>。</w:t>
      </w:r>
    </w:p>
    <w:p w14:paraId="6694C9B6" w14:textId="113FFE7B" w:rsidR="0027010E" w:rsidRPr="0027010E" w:rsidRDefault="0025435B" w:rsidP="0027010E">
      <w:pPr>
        <w:spacing w:beforeLines="25" w:before="78" w:line="360" w:lineRule="auto"/>
        <w:ind w:firstLine="482"/>
        <w:rPr>
          <w:rFonts w:ascii="Arial" w:hAnsi="Arial" w:cs="Arial"/>
          <w:sz w:val="24"/>
          <w:szCs w:val="24"/>
        </w:rPr>
      </w:pPr>
      <w:r w:rsidRPr="0027010E">
        <w:rPr>
          <w:rFonts w:ascii="Arial" w:hAnsi="Arial" w:cs="Arial"/>
          <w:b/>
          <w:sz w:val="24"/>
          <w:szCs w:val="24"/>
        </w:rPr>
        <w:t>中小股东总表决情况：</w:t>
      </w:r>
      <w:r w:rsidR="0027010E" w:rsidRPr="0027010E">
        <w:rPr>
          <w:rFonts w:ascii="Arial" w:hAnsi="Arial" w:cs="Arial"/>
          <w:sz w:val="24"/>
          <w:szCs w:val="24"/>
        </w:rPr>
        <w:t>同意</w:t>
      </w:r>
      <w:r w:rsidR="0027010E" w:rsidRPr="0027010E">
        <w:rPr>
          <w:rFonts w:ascii="Arial" w:hAnsi="Arial" w:cs="Arial"/>
          <w:sz w:val="24"/>
        </w:rPr>
        <w:t>1,074,300</w:t>
      </w:r>
      <w:r w:rsidR="0027010E" w:rsidRPr="0027010E">
        <w:rPr>
          <w:rFonts w:ascii="Arial" w:hAnsi="Arial" w:cs="Arial"/>
          <w:sz w:val="24"/>
        </w:rPr>
        <w:t>股，占出席本次股东会中小股东有效表决权股份总数</w:t>
      </w:r>
      <w:r w:rsidR="0027010E" w:rsidRPr="0027010E">
        <w:rPr>
          <w:rFonts w:ascii="Arial" w:hAnsi="Arial" w:cs="Arial"/>
          <w:sz w:val="24"/>
          <w:szCs w:val="24"/>
        </w:rPr>
        <w:t>的</w:t>
      </w:r>
      <w:r w:rsidR="0027010E" w:rsidRPr="0027010E">
        <w:rPr>
          <w:rFonts w:ascii="Arial" w:hAnsi="Arial" w:cs="Arial"/>
          <w:sz w:val="24"/>
        </w:rPr>
        <w:t>78.3703%</w:t>
      </w:r>
      <w:r w:rsidR="0027010E" w:rsidRPr="0027010E">
        <w:rPr>
          <w:rFonts w:ascii="Arial" w:hAnsi="Arial" w:cs="Arial"/>
          <w:sz w:val="24"/>
        </w:rPr>
        <w:t>；反对</w:t>
      </w:r>
      <w:r w:rsidR="0027010E" w:rsidRPr="0027010E">
        <w:rPr>
          <w:rFonts w:ascii="Arial" w:hAnsi="Arial" w:cs="Arial"/>
          <w:sz w:val="24"/>
        </w:rPr>
        <w:t>277,600</w:t>
      </w:r>
      <w:r w:rsidR="0027010E" w:rsidRPr="0027010E">
        <w:rPr>
          <w:rFonts w:ascii="Arial" w:hAnsi="Arial" w:cs="Arial"/>
          <w:sz w:val="24"/>
        </w:rPr>
        <w:t>股，占出席本次股东会中小股东有效表决</w:t>
      </w:r>
      <w:r w:rsidR="0027010E" w:rsidRPr="0027010E">
        <w:rPr>
          <w:rFonts w:ascii="Arial" w:hAnsi="Arial" w:cs="Arial"/>
          <w:sz w:val="24"/>
        </w:rPr>
        <w:lastRenderedPageBreak/>
        <w:t>权股份总数</w:t>
      </w:r>
      <w:r w:rsidR="0027010E" w:rsidRPr="0027010E">
        <w:rPr>
          <w:rFonts w:ascii="Arial" w:hAnsi="Arial" w:cs="Arial"/>
          <w:sz w:val="24"/>
          <w:szCs w:val="24"/>
        </w:rPr>
        <w:t>的</w:t>
      </w:r>
      <w:r w:rsidR="0027010E" w:rsidRPr="0027010E">
        <w:rPr>
          <w:rFonts w:ascii="Arial" w:hAnsi="Arial" w:cs="Arial"/>
          <w:sz w:val="24"/>
        </w:rPr>
        <w:t>20.2509%</w:t>
      </w:r>
      <w:r w:rsidR="0027010E" w:rsidRPr="0027010E">
        <w:rPr>
          <w:rFonts w:ascii="Arial" w:hAnsi="Arial" w:cs="Arial"/>
          <w:sz w:val="24"/>
        </w:rPr>
        <w:t>；弃权</w:t>
      </w:r>
      <w:r w:rsidR="0027010E" w:rsidRPr="0027010E">
        <w:rPr>
          <w:rFonts w:ascii="Arial" w:hAnsi="Arial" w:cs="Arial"/>
          <w:sz w:val="24"/>
        </w:rPr>
        <w:t>18,900</w:t>
      </w:r>
      <w:r w:rsidR="0027010E" w:rsidRPr="0027010E">
        <w:rPr>
          <w:rFonts w:ascii="Arial" w:hAnsi="Arial" w:cs="Arial"/>
          <w:sz w:val="24"/>
        </w:rPr>
        <w:t>股（其中，因未投票默认弃权</w:t>
      </w:r>
      <w:r w:rsidR="0027010E" w:rsidRPr="0027010E">
        <w:rPr>
          <w:rFonts w:ascii="Arial" w:hAnsi="Arial" w:cs="Arial"/>
          <w:sz w:val="24"/>
        </w:rPr>
        <w:t>0</w:t>
      </w:r>
      <w:r w:rsidR="0027010E" w:rsidRPr="0027010E">
        <w:rPr>
          <w:rFonts w:ascii="Arial" w:hAnsi="Arial" w:cs="Arial"/>
          <w:sz w:val="24"/>
        </w:rPr>
        <w:t>股），占出席本次股东会中小股东有效表决权股份总数</w:t>
      </w:r>
      <w:r w:rsidR="0027010E" w:rsidRPr="0027010E">
        <w:rPr>
          <w:rFonts w:ascii="Arial" w:hAnsi="Arial" w:cs="Arial"/>
          <w:sz w:val="24"/>
          <w:szCs w:val="24"/>
        </w:rPr>
        <w:t>的</w:t>
      </w:r>
      <w:r w:rsidR="0027010E" w:rsidRPr="0027010E">
        <w:rPr>
          <w:rFonts w:ascii="Arial" w:hAnsi="Arial" w:cs="Arial"/>
          <w:sz w:val="24"/>
        </w:rPr>
        <w:t>1.3788%</w:t>
      </w:r>
      <w:r w:rsidR="0027010E" w:rsidRPr="0027010E">
        <w:rPr>
          <w:rFonts w:ascii="Arial" w:hAnsi="Arial" w:cs="Arial"/>
          <w:sz w:val="24"/>
        </w:rPr>
        <w:t>。</w:t>
      </w:r>
    </w:p>
    <w:p w14:paraId="38E1D163" w14:textId="4EA01DC8" w:rsidR="003C4665" w:rsidRDefault="00984C37" w:rsidP="00BA2E0F">
      <w:pPr>
        <w:spacing w:beforeLines="25" w:before="78" w:line="360" w:lineRule="auto"/>
        <w:ind w:firstLine="482"/>
        <w:rPr>
          <w:rFonts w:ascii="Arial" w:hAnsi="Arial" w:cs="Arial"/>
          <w:b/>
          <w:sz w:val="24"/>
          <w:szCs w:val="24"/>
        </w:rPr>
      </w:pPr>
      <w:r w:rsidRPr="00984C37">
        <w:rPr>
          <w:rFonts w:ascii="Arial" w:hAnsi="Arial" w:cs="Arial" w:hint="eastAsia"/>
          <w:b/>
          <w:sz w:val="24"/>
          <w:szCs w:val="24"/>
        </w:rPr>
        <w:t>2</w:t>
      </w:r>
      <w:r w:rsidRPr="00984C37">
        <w:rPr>
          <w:rFonts w:ascii="Arial" w:hAnsi="Arial" w:cs="Arial" w:hint="eastAsia"/>
          <w:b/>
          <w:sz w:val="24"/>
          <w:szCs w:val="24"/>
        </w:rPr>
        <w:t>、审议通过</w:t>
      </w:r>
      <w:r w:rsidR="00D31017" w:rsidRPr="003C4665">
        <w:rPr>
          <w:rFonts w:ascii="Arial" w:hAnsi="Arial" w:cs="Arial" w:hint="eastAsia"/>
          <w:b/>
          <w:sz w:val="24"/>
          <w:szCs w:val="24"/>
        </w:rPr>
        <w:t>《关于</w:t>
      </w:r>
      <w:r w:rsidR="00D31017">
        <w:rPr>
          <w:rFonts w:ascii="Arial" w:hAnsi="Arial" w:cs="Arial" w:hint="eastAsia"/>
          <w:b/>
          <w:sz w:val="24"/>
          <w:szCs w:val="24"/>
        </w:rPr>
        <w:t>2</w:t>
      </w:r>
      <w:r w:rsidR="00D31017">
        <w:rPr>
          <w:rFonts w:ascii="Arial" w:hAnsi="Arial" w:cs="Arial"/>
          <w:b/>
          <w:sz w:val="24"/>
          <w:szCs w:val="24"/>
        </w:rPr>
        <w:t>026</w:t>
      </w:r>
      <w:r w:rsidR="00D31017">
        <w:rPr>
          <w:rFonts w:ascii="Arial" w:hAnsi="Arial" w:cs="Arial"/>
          <w:b/>
          <w:sz w:val="24"/>
          <w:szCs w:val="24"/>
        </w:rPr>
        <w:t>年度日常关联交易预计</w:t>
      </w:r>
      <w:r w:rsidR="00D31017" w:rsidRPr="003C4665">
        <w:rPr>
          <w:rFonts w:ascii="Arial" w:hAnsi="Arial" w:cs="Arial" w:hint="eastAsia"/>
          <w:b/>
          <w:sz w:val="24"/>
          <w:szCs w:val="24"/>
        </w:rPr>
        <w:t>的议案》</w:t>
      </w:r>
    </w:p>
    <w:p w14:paraId="735DD552" w14:textId="0DF5FFCE" w:rsidR="0025435B" w:rsidRPr="0025435B" w:rsidRDefault="0025435B" w:rsidP="00BA2E0F">
      <w:pPr>
        <w:adjustRightInd w:val="0"/>
        <w:spacing w:beforeLines="25" w:before="78" w:line="360" w:lineRule="auto"/>
        <w:ind w:firstLineChars="200" w:firstLine="480"/>
        <w:jc w:val="left"/>
        <w:rPr>
          <w:rFonts w:ascii="Arial" w:hAnsi="Arial" w:cs="Arial"/>
          <w:sz w:val="24"/>
          <w:szCs w:val="24"/>
        </w:rPr>
      </w:pPr>
      <w:r w:rsidRPr="0025435B">
        <w:rPr>
          <w:rFonts w:ascii="Arial" w:hAnsi="Arial" w:cs="Arial" w:hint="eastAsia"/>
          <w:sz w:val="24"/>
          <w:szCs w:val="24"/>
        </w:rPr>
        <w:t>审议本议案时，关联股东宝钛集团有限公司授权委托代表回避表决，其所持有的</w:t>
      </w:r>
      <w:r w:rsidR="00400291" w:rsidRPr="00400291">
        <w:rPr>
          <w:rFonts w:ascii="Arial" w:hAnsi="Arial" w:cs="Arial"/>
          <w:sz w:val="24"/>
          <w:szCs w:val="24"/>
        </w:rPr>
        <w:t>119,715,300</w:t>
      </w:r>
      <w:r w:rsidRPr="0025435B">
        <w:rPr>
          <w:rFonts w:ascii="Arial" w:hAnsi="Arial" w:cs="Arial" w:hint="eastAsia"/>
          <w:sz w:val="24"/>
          <w:szCs w:val="24"/>
        </w:rPr>
        <w:t>股不计入有效表决权股份总数，出席本次股东会的非关联股东进行了表决。</w:t>
      </w:r>
    </w:p>
    <w:p w14:paraId="2F2C8D63" w14:textId="77777777" w:rsidR="0027010E" w:rsidRPr="0027010E" w:rsidRDefault="0025435B" w:rsidP="0027010E">
      <w:pPr>
        <w:adjustRightInd w:val="0"/>
        <w:spacing w:beforeLines="25" w:before="78" w:line="360" w:lineRule="auto"/>
        <w:ind w:firstLineChars="200" w:firstLine="482"/>
        <w:jc w:val="left"/>
        <w:rPr>
          <w:rFonts w:ascii="Arial" w:hAnsi="Arial" w:cs="Arial"/>
          <w:sz w:val="24"/>
          <w:szCs w:val="24"/>
        </w:rPr>
      </w:pPr>
      <w:r w:rsidRPr="0026654E">
        <w:rPr>
          <w:rFonts w:ascii="Arial" w:hAnsi="Arial" w:cs="Arial" w:hint="eastAsia"/>
          <w:b/>
          <w:sz w:val="24"/>
          <w:szCs w:val="24"/>
        </w:rPr>
        <w:t>总表决情况：</w:t>
      </w:r>
      <w:r w:rsidR="0027010E" w:rsidRPr="0027010E">
        <w:rPr>
          <w:rFonts w:ascii="Arial" w:hAnsi="Arial" w:cs="Arial" w:hint="eastAsia"/>
          <w:sz w:val="24"/>
          <w:szCs w:val="24"/>
        </w:rPr>
        <w:t>同意</w:t>
      </w:r>
      <w:r w:rsidR="0027010E" w:rsidRPr="0027010E">
        <w:rPr>
          <w:rFonts w:ascii="Arial" w:hAnsi="Arial" w:cs="Arial"/>
          <w:sz w:val="24"/>
          <w:szCs w:val="24"/>
        </w:rPr>
        <w:t>14,396,900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97.9994%</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1.8719%</w:t>
      </w:r>
      <w:r w:rsidR="0027010E" w:rsidRPr="0027010E">
        <w:rPr>
          <w:rFonts w:ascii="Arial" w:hAnsi="Arial" w:cs="Arial"/>
          <w:sz w:val="24"/>
          <w:szCs w:val="24"/>
        </w:rPr>
        <w:t>；弃权</w:t>
      </w:r>
      <w:r w:rsidR="0027010E" w:rsidRPr="0027010E">
        <w:rPr>
          <w:rFonts w:ascii="Arial" w:hAnsi="Arial" w:cs="Arial"/>
          <w:sz w:val="24"/>
          <w:szCs w:val="24"/>
        </w:rPr>
        <w:t>18,900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0.1287%</w:t>
      </w:r>
      <w:r w:rsidR="0027010E" w:rsidRPr="0027010E">
        <w:rPr>
          <w:rFonts w:ascii="Arial" w:hAnsi="Arial" w:cs="Arial"/>
          <w:sz w:val="24"/>
          <w:szCs w:val="24"/>
        </w:rPr>
        <w:t>。</w:t>
      </w:r>
    </w:p>
    <w:p w14:paraId="2DDFEECB" w14:textId="77777777" w:rsidR="0027010E" w:rsidRPr="0027010E" w:rsidRDefault="0025435B" w:rsidP="0027010E">
      <w:pPr>
        <w:adjustRightInd w:val="0"/>
        <w:spacing w:beforeLines="25" w:before="78" w:line="360" w:lineRule="auto"/>
        <w:ind w:firstLineChars="200" w:firstLine="482"/>
        <w:jc w:val="left"/>
        <w:rPr>
          <w:rFonts w:ascii="Arial" w:hAnsi="Arial" w:cs="Arial"/>
          <w:sz w:val="24"/>
          <w:szCs w:val="24"/>
        </w:rPr>
      </w:pPr>
      <w:r w:rsidRPr="0026654E">
        <w:rPr>
          <w:rFonts w:ascii="Arial" w:hAnsi="Arial" w:cs="Arial" w:hint="eastAsia"/>
          <w:b/>
          <w:sz w:val="24"/>
          <w:szCs w:val="24"/>
        </w:rPr>
        <w:t>中小股东总表决情况：</w:t>
      </w:r>
      <w:r w:rsidR="0027010E" w:rsidRPr="0027010E">
        <w:rPr>
          <w:rFonts w:ascii="Arial" w:hAnsi="Arial" w:cs="Arial" w:hint="eastAsia"/>
          <w:sz w:val="24"/>
          <w:szCs w:val="24"/>
        </w:rPr>
        <w:t>同意</w:t>
      </w:r>
      <w:r w:rsidR="0027010E" w:rsidRPr="0027010E">
        <w:rPr>
          <w:rFonts w:ascii="Arial" w:hAnsi="Arial" w:cs="Arial"/>
          <w:sz w:val="24"/>
          <w:szCs w:val="24"/>
        </w:rPr>
        <w:t>1,076,900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78.5600%</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20.0613%</w:t>
      </w:r>
      <w:r w:rsidR="0027010E" w:rsidRPr="0027010E">
        <w:rPr>
          <w:rFonts w:ascii="Arial" w:hAnsi="Arial" w:cs="Arial"/>
          <w:sz w:val="24"/>
          <w:szCs w:val="24"/>
        </w:rPr>
        <w:t>；弃权</w:t>
      </w:r>
      <w:r w:rsidR="0027010E" w:rsidRPr="0027010E">
        <w:rPr>
          <w:rFonts w:ascii="Arial" w:hAnsi="Arial" w:cs="Arial"/>
          <w:sz w:val="24"/>
          <w:szCs w:val="24"/>
        </w:rPr>
        <w:t>18,900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1.3788%</w:t>
      </w:r>
      <w:r w:rsidR="0027010E" w:rsidRPr="0027010E">
        <w:rPr>
          <w:rFonts w:ascii="Arial" w:hAnsi="Arial" w:cs="Arial"/>
          <w:sz w:val="24"/>
          <w:szCs w:val="24"/>
        </w:rPr>
        <w:t>。</w:t>
      </w:r>
    </w:p>
    <w:p w14:paraId="41069F54" w14:textId="3EE9D689" w:rsidR="00D31017" w:rsidRPr="006F35C7" w:rsidRDefault="00D31017" w:rsidP="0027010E">
      <w:pPr>
        <w:adjustRightInd w:val="0"/>
        <w:spacing w:beforeLines="50" w:before="156" w:line="360" w:lineRule="auto"/>
        <w:ind w:firstLineChars="200" w:firstLine="482"/>
        <w:jc w:val="left"/>
        <w:rPr>
          <w:rFonts w:ascii="Arial" w:hAnsi="Arial" w:cs="Arial"/>
          <w:b/>
          <w:sz w:val="24"/>
          <w:szCs w:val="24"/>
        </w:rPr>
      </w:pPr>
      <w:r w:rsidRPr="006F35C7">
        <w:rPr>
          <w:rFonts w:ascii="Arial" w:hAnsi="Arial" w:cs="Arial"/>
          <w:b/>
          <w:sz w:val="24"/>
          <w:szCs w:val="24"/>
        </w:rPr>
        <w:t>3</w:t>
      </w:r>
      <w:r w:rsidR="00273E37">
        <w:rPr>
          <w:rFonts w:ascii="Arial" w:hAnsi="Arial" w:cs="Arial" w:hint="eastAsia"/>
          <w:b/>
          <w:sz w:val="24"/>
          <w:szCs w:val="24"/>
        </w:rPr>
        <w:t>、审议通过《关于公司</w:t>
      </w:r>
      <w:r w:rsidRPr="006F35C7">
        <w:rPr>
          <w:rFonts w:ascii="Arial" w:hAnsi="Arial" w:cs="Arial" w:hint="eastAsia"/>
          <w:b/>
          <w:sz w:val="24"/>
          <w:szCs w:val="24"/>
        </w:rPr>
        <w:t>签署中标项目合同暨关联交易的议案》</w:t>
      </w:r>
    </w:p>
    <w:p w14:paraId="0F9DE94F" w14:textId="54B37217" w:rsidR="00D31017" w:rsidRPr="0025435B" w:rsidRDefault="00D31017" w:rsidP="00D31017">
      <w:pPr>
        <w:adjustRightInd w:val="0"/>
        <w:spacing w:beforeLines="25" w:before="78" w:line="360" w:lineRule="auto"/>
        <w:ind w:firstLineChars="200" w:firstLine="480"/>
        <w:jc w:val="left"/>
        <w:rPr>
          <w:rFonts w:ascii="Arial" w:hAnsi="Arial" w:cs="Arial"/>
          <w:sz w:val="24"/>
          <w:szCs w:val="24"/>
        </w:rPr>
      </w:pPr>
      <w:r w:rsidRPr="0025435B">
        <w:rPr>
          <w:rFonts w:ascii="Arial" w:hAnsi="Arial" w:cs="Arial" w:hint="eastAsia"/>
          <w:sz w:val="24"/>
          <w:szCs w:val="24"/>
        </w:rPr>
        <w:t>审议本议案时，关联股东宝钛集团有限公司授权委托代表回避表决，其所持有的</w:t>
      </w:r>
      <w:r w:rsidR="00400291" w:rsidRPr="00400291">
        <w:rPr>
          <w:rFonts w:ascii="Arial" w:hAnsi="Arial" w:cs="Arial"/>
          <w:sz w:val="24"/>
          <w:szCs w:val="24"/>
        </w:rPr>
        <w:t>119,715,300</w:t>
      </w:r>
      <w:r w:rsidRPr="0025435B">
        <w:rPr>
          <w:rFonts w:ascii="Arial" w:hAnsi="Arial" w:cs="Arial" w:hint="eastAsia"/>
          <w:sz w:val="24"/>
          <w:szCs w:val="24"/>
        </w:rPr>
        <w:t>股不计入有效表决权股份总数，出席本次股东会的非关联股东进行了表决。</w:t>
      </w:r>
    </w:p>
    <w:p w14:paraId="0443477E" w14:textId="77777777" w:rsidR="0027010E" w:rsidRPr="0027010E" w:rsidRDefault="00D31017" w:rsidP="0027010E">
      <w:pPr>
        <w:adjustRightInd w:val="0"/>
        <w:spacing w:beforeLines="25" w:before="78" w:line="360" w:lineRule="auto"/>
        <w:ind w:firstLineChars="200" w:firstLine="482"/>
        <w:jc w:val="left"/>
        <w:rPr>
          <w:rFonts w:ascii="Arial" w:hAnsi="Arial" w:cs="Arial"/>
          <w:sz w:val="24"/>
          <w:szCs w:val="24"/>
        </w:rPr>
      </w:pPr>
      <w:r w:rsidRPr="0026654E">
        <w:rPr>
          <w:rFonts w:ascii="Arial" w:hAnsi="Arial" w:cs="Arial" w:hint="eastAsia"/>
          <w:b/>
          <w:sz w:val="24"/>
          <w:szCs w:val="24"/>
        </w:rPr>
        <w:t>总表决情况：</w:t>
      </w:r>
      <w:r w:rsidR="0027010E" w:rsidRPr="0027010E">
        <w:rPr>
          <w:rFonts w:ascii="Arial" w:hAnsi="Arial" w:cs="Arial" w:hint="eastAsia"/>
          <w:sz w:val="24"/>
          <w:szCs w:val="24"/>
        </w:rPr>
        <w:t>同意</w:t>
      </w:r>
      <w:r w:rsidR="0027010E" w:rsidRPr="0027010E">
        <w:rPr>
          <w:rFonts w:ascii="Arial" w:hAnsi="Arial" w:cs="Arial"/>
          <w:sz w:val="24"/>
          <w:szCs w:val="24"/>
        </w:rPr>
        <w:t>14,397,700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98.0049%</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1.8719%</w:t>
      </w:r>
      <w:r w:rsidR="0027010E" w:rsidRPr="0027010E">
        <w:rPr>
          <w:rFonts w:ascii="Arial" w:hAnsi="Arial" w:cs="Arial"/>
          <w:sz w:val="24"/>
          <w:szCs w:val="24"/>
        </w:rPr>
        <w:t>；弃权</w:t>
      </w:r>
      <w:r w:rsidR="0027010E" w:rsidRPr="0027010E">
        <w:rPr>
          <w:rFonts w:ascii="Arial" w:hAnsi="Arial" w:cs="Arial"/>
          <w:sz w:val="24"/>
          <w:szCs w:val="24"/>
        </w:rPr>
        <w:t>18,100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0.1232%</w:t>
      </w:r>
      <w:r w:rsidR="0027010E" w:rsidRPr="0027010E">
        <w:rPr>
          <w:rFonts w:ascii="Arial" w:hAnsi="Arial" w:cs="Arial"/>
          <w:sz w:val="24"/>
          <w:szCs w:val="24"/>
        </w:rPr>
        <w:t>。</w:t>
      </w:r>
    </w:p>
    <w:p w14:paraId="142FFA1D" w14:textId="77777777" w:rsidR="0027010E" w:rsidRPr="0027010E" w:rsidRDefault="00D31017" w:rsidP="0027010E">
      <w:pPr>
        <w:adjustRightInd w:val="0"/>
        <w:spacing w:beforeLines="25" w:before="78" w:line="360" w:lineRule="auto"/>
        <w:ind w:firstLineChars="200" w:firstLine="482"/>
        <w:jc w:val="left"/>
        <w:rPr>
          <w:rFonts w:ascii="Arial" w:hAnsi="Arial" w:cs="Arial"/>
          <w:sz w:val="24"/>
          <w:szCs w:val="24"/>
        </w:rPr>
      </w:pPr>
      <w:r w:rsidRPr="0026654E">
        <w:rPr>
          <w:rFonts w:ascii="Arial" w:hAnsi="Arial" w:cs="Arial" w:hint="eastAsia"/>
          <w:b/>
          <w:sz w:val="24"/>
          <w:szCs w:val="24"/>
        </w:rPr>
        <w:t>中小股东总表决情况：</w:t>
      </w:r>
      <w:r w:rsidR="0027010E" w:rsidRPr="0027010E">
        <w:rPr>
          <w:rFonts w:ascii="Arial" w:hAnsi="Arial" w:cs="Arial" w:hint="eastAsia"/>
          <w:sz w:val="24"/>
          <w:szCs w:val="24"/>
        </w:rPr>
        <w:t>同意</w:t>
      </w:r>
      <w:r w:rsidR="0027010E" w:rsidRPr="0027010E">
        <w:rPr>
          <w:rFonts w:ascii="Arial" w:hAnsi="Arial" w:cs="Arial"/>
          <w:sz w:val="24"/>
          <w:szCs w:val="24"/>
        </w:rPr>
        <w:t>1,077,700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78.6183%</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20.0613%</w:t>
      </w:r>
      <w:r w:rsidR="0027010E" w:rsidRPr="0027010E">
        <w:rPr>
          <w:rFonts w:ascii="Arial" w:hAnsi="Arial" w:cs="Arial"/>
          <w:sz w:val="24"/>
          <w:szCs w:val="24"/>
        </w:rPr>
        <w:t>；弃权</w:t>
      </w:r>
      <w:r w:rsidR="0027010E" w:rsidRPr="0027010E">
        <w:rPr>
          <w:rFonts w:ascii="Arial" w:hAnsi="Arial" w:cs="Arial"/>
          <w:sz w:val="24"/>
          <w:szCs w:val="24"/>
        </w:rPr>
        <w:t>18,100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1.3204%</w:t>
      </w:r>
      <w:r w:rsidR="0027010E" w:rsidRPr="0027010E">
        <w:rPr>
          <w:rFonts w:ascii="Arial" w:hAnsi="Arial" w:cs="Arial"/>
          <w:sz w:val="24"/>
          <w:szCs w:val="24"/>
        </w:rPr>
        <w:t>。</w:t>
      </w:r>
    </w:p>
    <w:p w14:paraId="1AAF55FB" w14:textId="3DEB811D" w:rsidR="00D31017" w:rsidRPr="006F35C7" w:rsidRDefault="00D31017" w:rsidP="00D31017">
      <w:pPr>
        <w:adjustRightInd w:val="0"/>
        <w:spacing w:beforeLines="25" w:before="78" w:line="360" w:lineRule="auto"/>
        <w:ind w:firstLineChars="200" w:firstLine="482"/>
        <w:jc w:val="left"/>
        <w:rPr>
          <w:rFonts w:ascii="Arial" w:hAnsi="Arial" w:cs="Arial"/>
          <w:b/>
          <w:sz w:val="24"/>
          <w:szCs w:val="24"/>
        </w:rPr>
      </w:pPr>
      <w:r w:rsidRPr="006F35C7">
        <w:rPr>
          <w:rFonts w:ascii="Arial" w:hAnsi="Arial" w:cs="Arial"/>
          <w:b/>
          <w:sz w:val="24"/>
          <w:szCs w:val="24"/>
        </w:rPr>
        <w:t>4</w:t>
      </w:r>
      <w:r w:rsidRPr="006F35C7">
        <w:rPr>
          <w:rFonts w:ascii="Arial" w:hAnsi="Arial" w:cs="Arial" w:hint="eastAsia"/>
          <w:b/>
          <w:sz w:val="24"/>
          <w:szCs w:val="24"/>
        </w:rPr>
        <w:t>、审议通过《关于</w:t>
      </w:r>
      <w:r w:rsidR="00BC7D37" w:rsidRPr="006F35C7">
        <w:rPr>
          <w:rFonts w:ascii="Arial" w:hAnsi="Arial" w:cs="Arial" w:hint="eastAsia"/>
          <w:b/>
          <w:sz w:val="24"/>
          <w:szCs w:val="24"/>
        </w:rPr>
        <w:t>修订公司部分治理制度的议案</w:t>
      </w:r>
      <w:r w:rsidRPr="006F35C7">
        <w:rPr>
          <w:rFonts w:ascii="Arial" w:hAnsi="Arial" w:cs="Arial" w:hint="eastAsia"/>
          <w:b/>
          <w:sz w:val="24"/>
          <w:szCs w:val="24"/>
        </w:rPr>
        <w:t>》</w:t>
      </w:r>
    </w:p>
    <w:p w14:paraId="68E13333" w14:textId="77777777" w:rsidR="00AD1748" w:rsidRPr="00AD1748" w:rsidRDefault="00AD1748" w:rsidP="00AD1748">
      <w:pPr>
        <w:adjustRightInd w:val="0"/>
        <w:spacing w:beforeLines="25" w:before="78" w:line="360" w:lineRule="auto"/>
        <w:ind w:firstLineChars="200" w:firstLine="480"/>
        <w:jc w:val="left"/>
        <w:rPr>
          <w:rFonts w:ascii="Arial" w:hAnsi="Arial" w:cs="Arial"/>
          <w:sz w:val="24"/>
          <w:szCs w:val="24"/>
        </w:rPr>
      </w:pPr>
      <w:r w:rsidRPr="00AD1748">
        <w:rPr>
          <w:rFonts w:ascii="Arial" w:hAnsi="Arial" w:cs="Arial" w:hint="eastAsia"/>
          <w:sz w:val="24"/>
          <w:szCs w:val="24"/>
        </w:rPr>
        <w:t>本议案采用逐项表决方式，具体表决情况如下：</w:t>
      </w:r>
    </w:p>
    <w:p w14:paraId="0EC51DD7" w14:textId="374E57E0" w:rsidR="00BC7D37" w:rsidRDefault="00BC7D37" w:rsidP="00D31017">
      <w:pPr>
        <w:adjustRightInd w:val="0"/>
        <w:spacing w:beforeLines="25" w:before="78" w:line="360" w:lineRule="auto"/>
        <w:ind w:firstLineChars="200" w:firstLine="480"/>
        <w:jc w:val="left"/>
        <w:rPr>
          <w:rFonts w:ascii="Arial" w:hAnsi="Arial" w:cs="Arial"/>
          <w:sz w:val="24"/>
          <w:szCs w:val="24"/>
        </w:rPr>
      </w:pPr>
      <w:r>
        <w:rPr>
          <w:rFonts w:ascii="Arial" w:hAnsi="Arial" w:cs="Arial" w:hint="eastAsia"/>
          <w:sz w:val="24"/>
          <w:szCs w:val="24"/>
        </w:rPr>
        <w:lastRenderedPageBreak/>
        <w:t>4</w:t>
      </w:r>
      <w:r>
        <w:rPr>
          <w:rFonts w:ascii="Arial" w:hAnsi="Arial" w:cs="Arial"/>
          <w:sz w:val="24"/>
          <w:szCs w:val="24"/>
        </w:rPr>
        <w:t>.01</w:t>
      </w:r>
      <w:r w:rsidR="00AD1748">
        <w:rPr>
          <w:rFonts w:ascii="Arial" w:hAnsi="Arial" w:cs="Arial"/>
          <w:sz w:val="24"/>
          <w:szCs w:val="24"/>
        </w:rPr>
        <w:t xml:space="preserve"> </w:t>
      </w:r>
      <w:r w:rsidR="00AD1748">
        <w:rPr>
          <w:rFonts w:ascii="Arial" w:hAnsi="Arial" w:cs="Arial" w:hint="eastAsia"/>
          <w:sz w:val="24"/>
          <w:szCs w:val="24"/>
        </w:rPr>
        <w:t>审议通过</w:t>
      </w:r>
      <w:r>
        <w:rPr>
          <w:rFonts w:ascii="Arial" w:hAnsi="Arial" w:cs="Arial"/>
          <w:sz w:val="24"/>
          <w:szCs w:val="24"/>
        </w:rPr>
        <w:t>《关于修订</w:t>
      </w:r>
      <w:r>
        <w:rPr>
          <w:rFonts w:ascii="Arial" w:hAnsi="Arial" w:cs="Arial" w:hint="eastAsia"/>
          <w:sz w:val="24"/>
          <w:szCs w:val="24"/>
        </w:rPr>
        <w:t>&lt;</w:t>
      </w:r>
      <w:r>
        <w:rPr>
          <w:rFonts w:ascii="Arial" w:hAnsi="Arial" w:cs="Arial" w:hint="eastAsia"/>
          <w:sz w:val="24"/>
          <w:szCs w:val="24"/>
        </w:rPr>
        <w:t>独立董事工作制度</w:t>
      </w:r>
      <w:r>
        <w:rPr>
          <w:rFonts w:ascii="Arial" w:hAnsi="Arial" w:cs="Arial"/>
          <w:sz w:val="24"/>
          <w:szCs w:val="24"/>
        </w:rPr>
        <w:t>&gt;</w:t>
      </w:r>
      <w:r>
        <w:rPr>
          <w:rFonts w:ascii="Arial" w:hAnsi="Arial" w:cs="Arial"/>
          <w:sz w:val="24"/>
          <w:szCs w:val="24"/>
        </w:rPr>
        <w:t>的议案》</w:t>
      </w:r>
    </w:p>
    <w:p w14:paraId="7C001982" w14:textId="60CF91EC" w:rsidR="0027010E" w:rsidRPr="0027010E" w:rsidRDefault="00BC7D37" w:rsidP="0027010E">
      <w:pPr>
        <w:adjustRightInd w:val="0"/>
        <w:spacing w:beforeLines="25" w:before="78" w:line="360" w:lineRule="auto"/>
        <w:ind w:firstLineChars="200" w:firstLine="482"/>
        <w:jc w:val="left"/>
        <w:rPr>
          <w:rFonts w:ascii="Arial" w:hAnsi="Arial" w:cs="Arial"/>
          <w:sz w:val="24"/>
          <w:szCs w:val="24"/>
        </w:rPr>
      </w:pPr>
      <w:r w:rsidRPr="00921DCC">
        <w:rPr>
          <w:rFonts w:ascii="Arial" w:hAnsi="Arial" w:cs="Arial" w:hint="eastAsia"/>
          <w:b/>
          <w:sz w:val="24"/>
          <w:szCs w:val="24"/>
        </w:rPr>
        <w:t>总表决</w:t>
      </w:r>
      <w:r w:rsidRPr="00921DCC">
        <w:rPr>
          <w:rFonts w:ascii="Arial" w:hAnsi="Arial" w:cs="Arial"/>
          <w:b/>
          <w:sz w:val="24"/>
          <w:szCs w:val="24"/>
        </w:rPr>
        <w:t>情况：</w:t>
      </w:r>
      <w:r w:rsidR="0027010E" w:rsidRPr="0027010E">
        <w:rPr>
          <w:rFonts w:ascii="Arial" w:hAnsi="Arial" w:cs="Arial" w:hint="eastAsia"/>
          <w:sz w:val="24"/>
          <w:szCs w:val="24"/>
        </w:rPr>
        <w:t>同意</w:t>
      </w:r>
      <w:r w:rsidR="0027010E" w:rsidRPr="0027010E">
        <w:rPr>
          <w:rFonts w:ascii="Arial" w:hAnsi="Arial" w:cs="Arial"/>
          <w:sz w:val="24"/>
          <w:szCs w:val="24"/>
        </w:rPr>
        <w:t>134,108,700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99.7787%</w:t>
      </w:r>
      <w:r w:rsidR="0027010E" w:rsidRPr="0027010E">
        <w:rPr>
          <w:rFonts w:ascii="Arial" w:hAnsi="Arial" w:cs="Arial"/>
          <w:sz w:val="24"/>
          <w:szCs w:val="24"/>
        </w:rPr>
        <w:t>；反对</w:t>
      </w:r>
      <w:r w:rsidR="0027010E" w:rsidRPr="0027010E">
        <w:rPr>
          <w:rFonts w:ascii="Arial" w:hAnsi="Arial" w:cs="Arial"/>
          <w:sz w:val="24"/>
          <w:szCs w:val="24"/>
        </w:rPr>
        <w:t>278,500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0.2072%</w:t>
      </w:r>
      <w:r w:rsidR="0027010E" w:rsidRPr="0027010E">
        <w:rPr>
          <w:rFonts w:ascii="Arial" w:hAnsi="Arial" w:cs="Arial"/>
          <w:sz w:val="24"/>
          <w:szCs w:val="24"/>
        </w:rPr>
        <w:t>；弃权</w:t>
      </w:r>
      <w:r w:rsidR="0027010E" w:rsidRPr="0027010E">
        <w:rPr>
          <w:rFonts w:ascii="Arial" w:hAnsi="Arial" w:cs="Arial"/>
          <w:sz w:val="24"/>
          <w:szCs w:val="24"/>
        </w:rPr>
        <w:t>18,900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0.0141%</w:t>
      </w:r>
      <w:r w:rsidR="0027010E" w:rsidRPr="0027010E">
        <w:rPr>
          <w:rFonts w:ascii="Arial" w:hAnsi="Arial" w:cs="Arial"/>
          <w:sz w:val="24"/>
          <w:szCs w:val="24"/>
        </w:rPr>
        <w:t>。</w:t>
      </w:r>
    </w:p>
    <w:p w14:paraId="4B0FD8FB" w14:textId="77777777" w:rsidR="0027010E" w:rsidRPr="0027010E" w:rsidRDefault="00BC7D37" w:rsidP="0027010E">
      <w:pPr>
        <w:adjustRightInd w:val="0"/>
        <w:spacing w:beforeLines="25" w:before="78" w:line="360" w:lineRule="auto"/>
        <w:ind w:firstLineChars="200" w:firstLine="482"/>
        <w:jc w:val="left"/>
        <w:rPr>
          <w:rFonts w:ascii="Arial" w:hAnsi="Arial" w:cs="Arial"/>
          <w:sz w:val="24"/>
          <w:szCs w:val="24"/>
        </w:rPr>
      </w:pPr>
      <w:r w:rsidRPr="00921DCC">
        <w:rPr>
          <w:rFonts w:ascii="Arial" w:hAnsi="Arial" w:cs="Arial" w:hint="eastAsia"/>
          <w:b/>
          <w:sz w:val="24"/>
          <w:szCs w:val="24"/>
        </w:rPr>
        <w:t>中小股东总表决情况</w:t>
      </w:r>
      <w:r w:rsidRPr="00921DCC">
        <w:rPr>
          <w:rFonts w:ascii="Arial" w:hAnsi="Arial" w:cs="Arial"/>
          <w:b/>
          <w:sz w:val="24"/>
          <w:szCs w:val="24"/>
        </w:rPr>
        <w:t>：</w:t>
      </w:r>
      <w:r w:rsidR="0027010E" w:rsidRPr="0027010E">
        <w:rPr>
          <w:rFonts w:ascii="Arial" w:hAnsi="Arial" w:cs="Arial" w:hint="eastAsia"/>
          <w:sz w:val="24"/>
          <w:szCs w:val="24"/>
        </w:rPr>
        <w:t>同意</w:t>
      </w:r>
      <w:r w:rsidR="0027010E" w:rsidRPr="0027010E">
        <w:rPr>
          <w:rFonts w:ascii="Arial" w:hAnsi="Arial" w:cs="Arial"/>
          <w:sz w:val="24"/>
          <w:szCs w:val="24"/>
        </w:rPr>
        <w:t>1,073,400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78.3046%</w:t>
      </w:r>
      <w:r w:rsidR="0027010E" w:rsidRPr="0027010E">
        <w:rPr>
          <w:rFonts w:ascii="Arial" w:hAnsi="Arial" w:cs="Arial"/>
          <w:sz w:val="24"/>
          <w:szCs w:val="24"/>
        </w:rPr>
        <w:t>；反对</w:t>
      </w:r>
      <w:r w:rsidR="0027010E" w:rsidRPr="0027010E">
        <w:rPr>
          <w:rFonts w:ascii="Arial" w:hAnsi="Arial" w:cs="Arial"/>
          <w:sz w:val="24"/>
          <w:szCs w:val="24"/>
        </w:rPr>
        <w:t>278,500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20.3166%</w:t>
      </w:r>
      <w:r w:rsidR="0027010E" w:rsidRPr="0027010E">
        <w:rPr>
          <w:rFonts w:ascii="Arial" w:hAnsi="Arial" w:cs="Arial"/>
          <w:sz w:val="24"/>
          <w:szCs w:val="24"/>
        </w:rPr>
        <w:t>；弃权</w:t>
      </w:r>
      <w:r w:rsidR="0027010E" w:rsidRPr="0027010E">
        <w:rPr>
          <w:rFonts w:ascii="Arial" w:hAnsi="Arial" w:cs="Arial"/>
          <w:sz w:val="24"/>
          <w:szCs w:val="24"/>
        </w:rPr>
        <w:t>18,900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1.3788%</w:t>
      </w:r>
      <w:r w:rsidR="0027010E" w:rsidRPr="0027010E">
        <w:rPr>
          <w:rFonts w:ascii="Arial" w:hAnsi="Arial" w:cs="Arial"/>
          <w:sz w:val="24"/>
          <w:szCs w:val="24"/>
        </w:rPr>
        <w:t>。</w:t>
      </w:r>
    </w:p>
    <w:p w14:paraId="1753A3D5" w14:textId="60D9EE78" w:rsidR="00BC7D37" w:rsidRDefault="00BC7D37" w:rsidP="0027010E">
      <w:pPr>
        <w:adjustRightInd w:val="0"/>
        <w:spacing w:beforeLines="25" w:before="78" w:line="360" w:lineRule="auto"/>
        <w:ind w:firstLineChars="200" w:firstLine="480"/>
        <w:jc w:val="left"/>
        <w:rPr>
          <w:rFonts w:ascii="Arial" w:hAnsi="Arial" w:cs="Arial"/>
          <w:sz w:val="24"/>
          <w:szCs w:val="24"/>
        </w:rPr>
      </w:pPr>
      <w:r>
        <w:rPr>
          <w:rFonts w:ascii="Arial" w:hAnsi="Arial" w:cs="Arial"/>
          <w:sz w:val="24"/>
          <w:szCs w:val="24"/>
        </w:rPr>
        <w:t>4.02</w:t>
      </w:r>
      <w:r w:rsidR="00AD1748">
        <w:rPr>
          <w:rFonts w:ascii="Arial" w:hAnsi="Arial" w:cs="Arial"/>
          <w:sz w:val="24"/>
          <w:szCs w:val="24"/>
        </w:rPr>
        <w:t xml:space="preserve"> </w:t>
      </w:r>
      <w:r w:rsidR="00AD1748">
        <w:rPr>
          <w:rFonts w:ascii="Arial" w:hAnsi="Arial" w:cs="Arial" w:hint="eastAsia"/>
          <w:sz w:val="24"/>
          <w:szCs w:val="24"/>
        </w:rPr>
        <w:t>审议通过</w:t>
      </w:r>
      <w:r>
        <w:rPr>
          <w:rFonts w:ascii="Arial" w:hAnsi="Arial" w:cs="Arial"/>
          <w:sz w:val="24"/>
          <w:szCs w:val="24"/>
        </w:rPr>
        <w:t>《关于修订</w:t>
      </w:r>
      <w:r>
        <w:rPr>
          <w:rFonts w:ascii="Arial" w:hAnsi="Arial" w:cs="Arial" w:hint="eastAsia"/>
          <w:sz w:val="24"/>
          <w:szCs w:val="24"/>
        </w:rPr>
        <w:t>&lt;</w:t>
      </w:r>
      <w:r>
        <w:rPr>
          <w:rFonts w:ascii="Arial" w:hAnsi="Arial" w:cs="Arial" w:hint="eastAsia"/>
          <w:sz w:val="24"/>
          <w:szCs w:val="24"/>
        </w:rPr>
        <w:t>关联交易管理制度</w:t>
      </w:r>
      <w:r>
        <w:rPr>
          <w:rFonts w:ascii="Arial" w:hAnsi="Arial" w:cs="Arial"/>
          <w:sz w:val="24"/>
          <w:szCs w:val="24"/>
        </w:rPr>
        <w:t>&gt;</w:t>
      </w:r>
      <w:r>
        <w:rPr>
          <w:rFonts w:ascii="Arial" w:hAnsi="Arial" w:cs="Arial"/>
          <w:sz w:val="24"/>
          <w:szCs w:val="24"/>
        </w:rPr>
        <w:t>的议案》</w:t>
      </w:r>
    </w:p>
    <w:p w14:paraId="46726C5A" w14:textId="77777777" w:rsidR="0027010E" w:rsidRPr="0027010E" w:rsidRDefault="00BC7D37" w:rsidP="0027010E">
      <w:pPr>
        <w:adjustRightInd w:val="0"/>
        <w:spacing w:beforeLines="25" w:before="78" w:line="360" w:lineRule="auto"/>
        <w:ind w:firstLineChars="200" w:firstLine="482"/>
        <w:jc w:val="left"/>
        <w:rPr>
          <w:rFonts w:ascii="Arial" w:hAnsi="Arial" w:cs="Arial"/>
          <w:sz w:val="24"/>
          <w:szCs w:val="24"/>
        </w:rPr>
      </w:pPr>
      <w:r w:rsidRPr="00921DCC">
        <w:rPr>
          <w:rFonts w:ascii="Arial" w:hAnsi="Arial" w:cs="Arial" w:hint="eastAsia"/>
          <w:b/>
          <w:sz w:val="24"/>
          <w:szCs w:val="24"/>
        </w:rPr>
        <w:t>总表决</w:t>
      </w:r>
      <w:r w:rsidRPr="00921DCC">
        <w:rPr>
          <w:rFonts w:ascii="Arial" w:hAnsi="Arial" w:cs="Arial"/>
          <w:b/>
          <w:sz w:val="24"/>
          <w:szCs w:val="24"/>
        </w:rPr>
        <w:t>情况</w:t>
      </w:r>
      <w:r w:rsidRPr="0027010E">
        <w:rPr>
          <w:rFonts w:ascii="Arial" w:hAnsi="Arial" w:cs="Arial"/>
          <w:sz w:val="24"/>
          <w:szCs w:val="24"/>
        </w:rPr>
        <w:t>：</w:t>
      </w:r>
      <w:r w:rsidR="0027010E" w:rsidRPr="0027010E">
        <w:rPr>
          <w:rFonts w:ascii="Arial" w:hAnsi="Arial" w:cs="Arial" w:hint="eastAsia"/>
          <w:sz w:val="24"/>
          <w:szCs w:val="24"/>
        </w:rPr>
        <w:t>同意</w:t>
      </w:r>
      <w:r w:rsidR="0027010E" w:rsidRPr="0027010E">
        <w:rPr>
          <w:rFonts w:ascii="Arial" w:hAnsi="Arial" w:cs="Arial"/>
          <w:sz w:val="24"/>
          <w:szCs w:val="24"/>
        </w:rPr>
        <w:t>134,111,600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99.7809%</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0.2046%</w:t>
      </w:r>
      <w:r w:rsidR="0027010E" w:rsidRPr="0027010E">
        <w:rPr>
          <w:rFonts w:ascii="Arial" w:hAnsi="Arial" w:cs="Arial"/>
          <w:sz w:val="24"/>
          <w:szCs w:val="24"/>
        </w:rPr>
        <w:t>；弃权</w:t>
      </w:r>
      <w:r w:rsidR="0027010E" w:rsidRPr="0027010E">
        <w:rPr>
          <w:rFonts w:ascii="Arial" w:hAnsi="Arial" w:cs="Arial"/>
          <w:sz w:val="24"/>
          <w:szCs w:val="24"/>
        </w:rPr>
        <w:t>19,500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占出席本次股东会有效表决权股份总数的</w:t>
      </w:r>
      <w:r w:rsidR="0027010E" w:rsidRPr="0027010E">
        <w:rPr>
          <w:rFonts w:ascii="Arial" w:hAnsi="Arial" w:cs="Arial"/>
          <w:sz w:val="24"/>
          <w:szCs w:val="24"/>
        </w:rPr>
        <w:t>0.0145%</w:t>
      </w:r>
      <w:r w:rsidR="0027010E" w:rsidRPr="0027010E">
        <w:rPr>
          <w:rFonts w:ascii="Arial" w:hAnsi="Arial" w:cs="Arial"/>
          <w:sz w:val="24"/>
          <w:szCs w:val="24"/>
        </w:rPr>
        <w:t>。</w:t>
      </w:r>
    </w:p>
    <w:p w14:paraId="38E40217" w14:textId="77777777" w:rsidR="0027010E" w:rsidRPr="0027010E" w:rsidRDefault="00BC7D37" w:rsidP="0027010E">
      <w:pPr>
        <w:adjustRightInd w:val="0"/>
        <w:spacing w:beforeLines="25" w:before="78" w:line="360" w:lineRule="auto"/>
        <w:ind w:firstLineChars="200" w:firstLine="482"/>
        <w:jc w:val="left"/>
        <w:rPr>
          <w:rFonts w:ascii="Arial" w:hAnsi="Arial" w:cs="Arial"/>
          <w:sz w:val="24"/>
          <w:szCs w:val="24"/>
        </w:rPr>
      </w:pPr>
      <w:r w:rsidRPr="00921DCC">
        <w:rPr>
          <w:rFonts w:ascii="Arial" w:hAnsi="Arial" w:cs="Arial" w:hint="eastAsia"/>
          <w:b/>
          <w:sz w:val="24"/>
          <w:szCs w:val="24"/>
        </w:rPr>
        <w:t>中小股东总表决情况</w:t>
      </w:r>
      <w:r w:rsidRPr="00921DCC">
        <w:rPr>
          <w:rFonts w:ascii="Arial" w:hAnsi="Arial" w:cs="Arial"/>
          <w:b/>
          <w:sz w:val="24"/>
          <w:szCs w:val="24"/>
        </w:rPr>
        <w:t>：</w:t>
      </w:r>
      <w:r w:rsidR="0027010E" w:rsidRPr="0027010E">
        <w:rPr>
          <w:rFonts w:ascii="Arial" w:hAnsi="Arial" w:cs="Arial" w:hint="eastAsia"/>
          <w:sz w:val="24"/>
          <w:szCs w:val="24"/>
        </w:rPr>
        <w:t>同意</w:t>
      </w:r>
      <w:r w:rsidR="0027010E" w:rsidRPr="0027010E">
        <w:rPr>
          <w:rFonts w:ascii="Arial" w:hAnsi="Arial" w:cs="Arial"/>
          <w:sz w:val="24"/>
          <w:szCs w:val="24"/>
        </w:rPr>
        <w:t>1,076,300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78.5162%</w:t>
      </w:r>
      <w:r w:rsidR="0027010E" w:rsidRPr="0027010E">
        <w:rPr>
          <w:rFonts w:ascii="Arial" w:hAnsi="Arial" w:cs="Arial"/>
          <w:sz w:val="24"/>
          <w:szCs w:val="24"/>
        </w:rPr>
        <w:t>；反对</w:t>
      </w:r>
      <w:r w:rsidR="0027010E" w:rsidRPr="0027010E">
        <w:rPr>
          <w:rFonts w:ascii="Arial" w:hAnsi="Arial" w:cs="Arial"/>
          <w:sz w:val="24"/>
          <w:szCs w:val="24"/>
        </w:rPr>
        <w:t>275,000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20.0613%</w:t>
      </w:r>
      <w:r w:rsidR="0027010E" w:rsidRPr="0027010E">
        <w:rPr>
          <w:rFonts w:ascii="Arial" w:hAnsi="Arial" w:cs="Arial"/>
          <w:sz w:val="24"/>
          <w:szCs w:val="24"/>
        </w:rPr>
        <w:t>；弃权</w:t>
      </w:r>
      <w:r w:rsidR="0027010E" w:rsidRPr="0027010E">
        <w:rPr>
          <w:rFonts w:ascii="Arial" w:hAnsi="Arial" w:cs="Arial"/>
          <w:sz w:val="24"/>
          <w:szCs w:val="24"/>
        </w:rPr>
        <w:t>19,500</w:t>
      </w:r>
      <w:r w:rsidR="0027010E" w:rsidRPr="0027010E">
        <w:rPr>
          <w:rFonts w:ascii="Arial" w:hAnsi="Arial" w:cs="Arial"/>
          <w:sz w:val="24"/>
          <w:szCs w:val="24"/>
        </w:rPr>
        <w:t>股（其中，因未投票默认弃权</w:t>
      </w:r>
      <w:r w:rsidR="0027010E" w:rsidRPr="0027010E">
        <w:rPr>
          <w:rFonts w:ascii="Arial" w:hAnsi="Arial" w:cs="Arial"/>
          <w:sz w:val="24"/>
          <w:szCs w:val="24"/>
        </w:rPr>
        <w:t>0</w:t>
      </w:r>
      <w:r w:rsidR="0027010E" w:rsidRPr="0027010E">
        <w:rPr>
          <w:rFonts w:ascii="Arial" w:hAnsi="Arial" w:cs="Arial"/>
          <w:sz w:val="24"/>
          <w:szCs w:val="24"/>
        </w:rPr>
        <w:t>股），</w:t>
      </w:r>
      <w:r w:rsidR="0027010E" w:rsidRPr="0027010E">
        <w:rPr>
          <w:rFonts w:ascii="Arial" w:hAnsi="Arial" w:cs="Arial" w:hint="eastAsia"/>
          <w:sz w:val="24"/>
          <w:szCs w:val="24"/>
        </w:rPr>
        <w:t>占出席本次股东会中小股东有效表决权股份总数的</w:t>
      </w:r>
      <w:r w:rsidR="0027010E" w:rsidRPr="0027010E">
        <w:rPr>
          <w:rFonts w:ascii="Arial" w:hAnsi="Arial" w:cs="Arial"/>
          <w:sz w:val="24"/>
          <w:szCs w:val="24"/>
        </w:rPr>
        <w:t>1.4225%</w:t>
      </w:r>
      <w:r w:rsidR="0027010E" w:rsidRPr="0027010E">
        <w:rPr>
          <w:rFonts w:ascii="Arial" w:hAnsi="Arial" w:cs="Arial"/>
          <w:sz w:val="24"/>
          <w:szCs w:val="24"/>
        </w:rPr>
        <w:t>。</w:t>
      </w:r>
    </w:p>
    <w:p w14:paraId="24C59E27" w14:textId="77777777" w:rsidR="00D37715" w:rsidRDefault="00597764" w:rsidP="0027010E">
      <w:pPr>
        <w:adjustRightInd w:val="0"/>
        <w:spacing w:beforeLines="25" w:before="78" w:line="360" w:lineRule="auto"/>
        <w:ind w:firstLineChars="200" w:firstLine="482"/>
        <w:jc w:val="left"/>
        <w:rPr>
          <w:rFonts w:ascii="Arial" w:hAnsi="Arial" w:cs="Arial"/>
          <w:b/>
          <w:color w:val="000000"/>
          <w:kern w:val="0"/>
          <w:sz w:val="24"/>
          <w:szCs w:val="24"/>
        </w:rPr>
      </w:pPr>
      <w:r>
        <w:rPr>
          <w:rFonts w:ascii="Arial" w:hAnsi="宋体" w:cs="Arial" w:hint="eastAsia"/>
          <w:b/>
          <w:color w:val="000000"/>
          <w:kern w:val="0"/>
          <w:sz w:val="24"/>
          <w:szCs w:val="24"/>
        </w:rPr>
        <w:t>三</w:t>
      </w:r>
      <w:r>
        <w:rPr>
          <w:rFonts w:ascii="Arial" w:hAnsi="宋体" w:cs="Arial"/>
          <w:b/>
          <w:color w:val="000000"/>
          <w:kern w:val="0"/>
          <w:sz w:val="24"/>
          <w:szCs w:val="24"/>
        </w:rPr>
        <w:t>、律师出具的法律意见</w:t>
      </w:r>
    </w:p>
    <w:p w14:paraId="72956FAB" w14:textId="1A1644DD" w:rsidR="0094222E" w:rsidRDefault="00521B27" w:rsidP="00BA2E0F">
      <w:pPr>
        <w:adjustRightInd w:val="0"/>
        <w:spacing w:afterLines="25" w:after="78" w:line="360" w:lineRule="auto"/>
        <w:ind w:firstLineChars="200" w:firstLine="480"/>
        <w:rPr>
          <w:rFonts w:ascii="Arial" w:hAnsi="Arial" w:cs="Arial"/>
          <w:color w:val="000000"/>
          <w:kern w:val="0"/>
          <w:sz w:val="24"/>
          <w:szCs w:val="24"/>
        </w:rPr>
      </w:pPr>
      <w:r w:rsidRPr="00521B27">
        <w:rPr>
          <w:rFonts w:ascii="Arial" w:hAnsi="Arial" w:cs="Arial" w:hint="eastAsia"/>
          <w:color w:val="000000"/>
          <w:kern w:val="0"/>
          <w:sz w:val="24"/>
          <w:szCs w:val="24"/>
        </w:rPr>
        <w:t>陕西稼轩</w:t>
      </w:r>
      <w:r w:rsidR="00597764">
        <w:rPr>
          <w:rFonts w:ascii="Arial" w:hAnsi="Arial" w:cs="Arial"/>
          <w:color w:val="000000"/>
          <w:kern w:val="0"/>
          <w:sz w:val="24"/>
          <w:szCs w:val="24"/>
        </w:rPr>
        <w:t>律师事务所</w:t>
      </w:r>
      <w:r>
        <w:rPr>
          <w:rFonts w:ascii="Arial" w:hAnsi="Arial" w:cs="Arial" w:hint="eastAsia"/>
          <w:color w:val="000000"/>
          <w:kern w:val="0"/>
          <w:sz w:val="24"/>
          <w:szCs w:val="24"/>
        </w:rPr>
        <w:t>的何燕律师、张园园</w:t>
      </w:r>
      <w:r w:rsidR="00597764">
        <w:rPr>
          <w:rFonts w:ascii="Arial" w:hAnsi="Arial" w:cs="Arial"/>
          <w:color w:val="000000"/>
          <w:kern w:val="0"/>
          <w:sz w:val="24"/>
          <w:szCs w:val="24"/>
        </w:rPr>
        <w:t>律师</w:t>
      </w:r>
      <w:r w:rsidR="00597764">
        <w:rPr>
          <w:rFonts w:ascii="Arial" w:hAnsi="Arial" w:cs="Arial" w:hint="eastAsia"/>
          <w:color w:val="000000"/>
          <w:kern w:val="0"/>
          <w:sz w:val="24"/>
          <w:szCs w:val="24"/>
        </w:rPr>
        <w:t>出席本次股东会进行了</w:t>
      </w:r>
      <w:r w:rsidR="00597764">
        <w:rPr>
          <w:rFonts w:ascii="Arial" w:hAnsi="Arial" w:cs="Arial"/>
          <w:color w:val="000000"/>
          <w:kern w:val="0"/>
          <w:sz w:val="24"/>
          <w:szCs w:val="24"/>
        </w:rPr>
        <w:t>现场见证</w:t>
      </w:r>
      <w:r w:rsidR="00597764">
        <w:rPr>
          <w:rFonts w:ascii="Arial" w:hAnsi="Arial" w:cs="Arial" w:hint="eastAsia"/>
          <w:color w:val="000000"/>
          <w:kern w:val="0"/>
          <w:sz w:val="24"/>
          <w:szCs w:val="24"/>
        </w:rPr>
        <w:t>，并</w:t>
      </w:r>
      <w:r w:rsidR="00597764">
        <w:rPr>
          <w:rFonts w:ascii="Arial" w:hAnsi="Arial" w:cs="Arial"/>
          <w:color w:val="000000"/>
          <w:kern w:val="0"/>
          <w:sz w:val="24"/>
          <w:szCs w:val="24"/>
        </w:rPr>
        <w:t>出具了法律意见书，</w:t>
      </w:r>
      <w:r w:rsidR="00597764">
        <w:rPr>
          <w:rFonts w:ascii="Arial" w:hAnsi="Arial" w:cs="Arial" w:hint="eastAsia"/>
          <w:color w:val="000000"/>
          <w:kern w:val="0"/>
          <w:sz w:val="24"/>
          <w:szCs w:val="24"/>
        </w:rPr>
        <w:t>该</w:t>
      </w:r>
      <w:r w:rsidR="00597764">
        <w:rPr>
          <w:rFonts w:ascii="Arial" w:hAnsi="Arial" w:cs="Arial"/>
          <w:color w:val="000000"/>
          <w:kern w:val="0"/>
          <w:sz w:val="24"/>
          <w:szCs w:val="24"/>
        </w:rPr>
        <w:t>法律意见书认为：</w:t>
      </w:r>
      <w:r w:rsidR="0094222E" w:rsidRPr="0094222E">
        <w:rPr>
          <w:rFonts w:ascii="Arial" w:hAnsi="Arial" w:cs="Arial" w:hint="eastAsia"/>
          <w:color w:val="000000"/>
          <w:kern w:val="0"/>
          <w:sz w:val="24"/>
          <w:szCs w:val="24"/>
        </w:rPr>
        <w:t>公司本次会议的召集、召开程序符合法律、行政法规、规章、规范性文件、《</w:t>
      </w:r>
      <w:r w:rsidR="00B06D72">
        <w:rPr>
          <w:rFonts w:ascii="Arial" w:hAnsi="Arial" w:cs="Arial" w:hint="eastAsia"/>
          <w:color w:val="000000"/>
          <w:kern w:val="0"/>
          <w:sz w:val="24"/>
          <w:szCs w:val="24"/>
        </w:rPr>
        <w:t>上市公司</w:t>
      </w:r>
      <w:r w:rsidR="0094222E" w:rsidRPr="0094222E">
        <w:rPr>
          <w:rFonts w:ascii="Arial" w:hAnsi="Arial" w:cs="Arial" w:hint="eastAsia"/>
          <w:color w:val="000000"/>
          <w:kern w:val="0"/>
          <w:sz w:val="24"/>
          <w:szCs w:val="24"/>
        </w:rPr>
        <w:t>股东会规则》及《公司章程》的规定，本次会议的召集人和出席会议人员的资格以及本次会议的表决程序和表决结果均合法有效。</w:t>
      </w:r>
    </w:p>
    <w:p w14:paraId="481533F9" w14:textId="00706313" w:rsidR="00D37715" w:rsidRDefault="00597764" w:rsidP="00BA2E0F">
      <w:pPr>
        <w:adjustRightInd w:val="0"/>
        <w:spacing w:afterLines="25" w:after="78" w:line="360" w:lineRule="auto"/>
        <w:ind w:firstLineChars="200" w:firstLine="482"/>
        <w:rPr>
          <w:rFonts w:ascii="Arial" w:hAnsi="Arial" w:cs="Arial"/>
          <w:b/>
          <w:color w:val="000000"/>
          <w:kern w:val="0"/>
          <w:sz w:val="24"/>
          <w:szCs w:val="24"/>
        </w:rPr>
      </w:pPr>
      <w:r w:rsidRPr="0094222E">
        <w:rPr>
          <w:rFonts w:ascii="Arial" w:hAnsi="宋体" w:cs="Arial" w:hint="eastAsia"/>
          <w:b/>
          <w:color w:val="000000"/>
          <w:kern w:val="0"/>
          <w:sz w:val="24"/>
          <w:szCs w:val="24"/>
        </w:rPr>
        <w:t>四</w:t>
      </w:r>
      <w:r w:rsidRPr="0094222E">
        <w:rPr>
          <w:rFonts w:ascii="Arial" w:hAnsi="宋体" w:cs="Arial"/>
          <w:b/>
          <w:color w:val="000000"/>
          <w:kern w:val="0"/>
          <w:sz w:val="24"/>
          <w:szCs w:val="24"/>
        </w:rPr>
        <w:t>、备查文件</w:t>
      </w:r>
    </w:p>
    <w:p w14:paraId="4C2F5780" w14:textId="40678B8B" w:rsidR="00D37715" w:rsidRDefault="00597764" w:rsidP="00BA2E0F">
      <w:pPr>
        <w:adjustRightInd w:val="0"/>
        <w:spacing w:line="360" w:lineRule="auto"/>
        <w:ind w:firstLineChars="200" w:firstLine="480"/>
        <w:rPr>
          <w:rFonts w:ascii="Arial" w:hAnsi="Arial" w:cs="Arial"/>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、《南京宝色股份公司</w:t>
      </w:r>
      <w:r w:rsidR="00D31017">
        <w:rPr>
          <w:rFonts w:ascii="Arial" w:hAnsi="Arial" w:cs="Arial"/>
          <w:color w:val="000000"/>
          <w:kern w:val="0"/>
          <w:sz w:val="24"/>
          <w:szCs w:val="24"/>
        </w:rPr>
        <w:t>2026</w:t>
      </w:r>
      <w:r>
        <w:rPr>
          <w:rFonts w:ascii="Arial" w:hAnsi="Arial" w:cs="Arial"/>
          <w:color w:val="000000"/>
          <w:kern w:val="0"/>
          <w:sz w:val="24"/>
          <w:szCs w:val="24"/>
        </w:rPr>
        <w:t>年第</w:t>
      </w:r>
      <w:r w:rsidR="003C4665">
        <w:rPr>
          <w:rFonts w:ascii="Arial" w:hAnsi="Arial" w:cs="Arial" w:hint="eastAsia"/>
          <w:color w:val="000000"/>
          <w:kern w:val="0"/>
          <w:sz w:val="24"/>
          <w:szCs w:val="24"/>
        </w:rPr>
        <w:t>一</w:t>
      </w:r>
      <w:r>
        <w:rPr>
          <w:rFonts w:ascii="Arial" w:hAnsi="Arial" w:cs="Arial"/>
          <w:color w:val="000000"/>
          <w:kern w:val="0"/>
          <w:sz w:val="24"/>
          <w:szCs w:val="24"/>
        </w:rPr>
        <w:t>次临时股东会决议》；</w:t>
      </w:r>
    </w:p>
    <w:p w14:paraId="66A0C1FA" w14:textId="188EDA46" w:rsidR="00D37715" w:rsidRDefault="00597764" w:rsidP="0026654E">
      <w:pPr>
        <w:adjustRightInd w:val="0"/>
        <w:spacing w:beforeLines="25" w:before="78" w:line="360" w:lineRule="auto"/>
        <w:ind w:firstLineChars="200" w:firstLine="480"/>
        <w:rPr>
          <w:rFonts w:ascii="Arial" w:hAnsi="Arial" w:cs="Arial"/>
          <w:color w:val="000000"/>
          <w:kern w:val="0"/>
          <w:sz w:val="24"/>
          <w:szCs w:val="24"/>
        </w:rPr>
      </w:pPr>
      <w:r w:rsidRPr="00CB43D8">
        <w:rPr>
          <w:rFonts w:ascii="Arial" w:hAnsi="Arial" w:cs="Arial"/>
          <w:color w:val="000000"/>
          <w:kern w:val="0"/>
          <w:sz w:val="24"/>
          <w:szCs w:val="24"/>
        </w:rPr>
        <w:t>2</w:t>
      </w:r>
      <w:r w:rsidRPr="00CB43D8">
        <w:rPr>
          <w:rFonts w:ascii="Arial" w:hAnsi="Arial" w:cs="Arial"/>
          <w:color w:val="000000"/>
          <w:kern w:val="0"/>
          <w:sz w:val="24"/>
          <w:szCs w:val="24"/>
        </w:rPr>
        <w:t>、《</w:t>
      </w:r>
      <w:r w:rsidR="0026654E" w:rsidRPr="0026654E">
        <w:rPr>
          <w:rFonts w:ascii="Arial" w:hAnsi="Arial" w:cs="Arial" w:hint="eastAsia"/>
          <w:color w:val="000000"/>
          <w:kern w:val="0"/>
          <w:sz w:val="24"/>
          <w:szCs w:val="24"/>
        </w:rPr>
        <w:t>陕西稼轩律师事务所关于南京宝色股份公司</w:t>
      </w:r>
      <w:r w:rsidR="0026654E" w:rsidRPr="0026654E">
        <w:rPr>
          <w:rFonts w:ascii="Arial" w:hAnsi="Arial" w:cs="Arial" w:hint="eastAsia"/>
          <w:color w:val="000000"/>
          <w:kern w:val="0"/>
          <w:sz w:val="24"/>
          <w:szCs w:val="24"/>
        </w:rPr>
        <w:t xml:space="preserve">2026 </w:t>
      </w:r>
      <w:r w:rsidR="0026654E" w:rsidRPr="0026654E">
        <w:rPr>
          <w:rFonts w:ascii="Arial" w:hAnsi="Arial" w:cs="Arial" w:hint="eastAsia"/>
          <w:color w:val="000000"/>
          <w:kern w:val="0"/>
          <w:sz w:val="24"/>
          <w:szCs w:val="24"/>
        </w:rPr>
        <w:t>年第一次临时股东会之法律意见书</w:t>
      </w:r>
      <w:r w:rsidRPr="00CB43D8">
        <w:rPr>
          <w:rFonts w:ascii="Arial" w:hAnsi="Arial" w:cs="Arial"/>
          <w:color w:val="000000"/>
          <w:kern w:val="0"/>
          <w:sz w:val="24"/>
          <w:szCs w:val="24"/>
        </w:rPr>
        <w:t>》。</w:t>
      </w:r>
    </w:p>
    <w:p w14:paraId="23779EE5" w14:textId="77777777" w:rsidR="00D37715" w:rsidRDefault="00597764" w:rsidP="00BA2E0F">
      <w:pPr>
        <w:adjustRightInd w:val="0"/>
        <w:spacing w:afterLines="25" w:after="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lastRenderedPageBreak/>
        <w:t>特此公告。</w:t>
      </w:r>
    </w:p>
    <w:p w14:paraId="2C80ED40" w14:textId="77777777" w:rsidR="0049619C" w:rsidRDefault="0049619C" w:rsidP="00BA2E0F">
      <w:pPr>
        <w:adjustRightInd w:val="0"/>
        <w:spacing w:afterLines="25" w:after="78" w:line="360" w:lineRule="auto"/>
        <w:ind w:firstLineChars="200" w:firstLine="480"/>
        <w:jc w:val="right"/>
        <w:rPr>
          <w:rFonts w:ascii="Arial" w:hAnsi="Arial" w:cs="Arial"/>
          <w:color w:val="000000"/>
          <w:kern w:val="0"/>
          <w:sz w:val="24"/>
          <w:szCs w:val="24"/>
        </w:rPr>
      </w:pPr>
    </w:p>
    <w:p w14:paraId="7E4C1F07" w14:textId="47EB64A5" w:rsidR="00D37715" w:rsidRDefault="00597764" w:rsidP="00BA2E0F">
      <w:pPr>
        <w:adjustRightInd w:val="0"/>
        <w:spacing w:afterLines="25" w:after="78" w:line="360" w:lineRule="auto"/>
        <w:ind w:firstLineChars="200" w:firstLine="480"/>
        <w:jc w:val="right"/>
        <w:rPr>
          <w:rFonts w:ascii="Arial" w:hAnsi="Arial" w:cs="Arial"/>
          <w:color w:val="000000"/>
          <w:kern w:val="0"/>
          <w:sz w:val="24"/>
          <w:szCs w:val="24"/>
        </w:rPr>
      </w:pPr>
      <w:r>
        <w:rPr>
          <w:rFonts w:ascii="Arial" w:hAnsi="Arial" w:cs="Arial"/>
          <w:color w:val="000000"/>
          <w:kern w:val="0"/>
          <w:sz w:val="24"/>
          <w:szCs w:val="24"/>
        </w:rPr>
        <w:t>南京宝色股份公司董事会</w:t>
      </w:r>
    </w:p>
    <w:p w14:paraId="4631127F" w14:textId="00AF3EB1" w:rsidR="00D37715" w:rsidRDefault="00D31017" w:rsidP="00BA2E0F">
      <w:pPr>
        <w:adjustRightInd w:val="0"/>
        <w:spacing w:afterLines="25" w:after="78" w:line="360" w:lineRule="auto"/>
        <w:ind w:firstLineChars="200" w:firstLine="480"/>
        <w:jc w:val="right"/>
        <w:rPr>
          <w:rFonts w:ascii="Arial" w:hAnsi="Arial" w:cs="Arial"/>
          <w:color w:val="000000"/>
          <w:kern w:val="0"/>
          <w:sz w:val="24"/>
          <w:szCs w:val="24"/>
        </w:rPr>
      </w:pPr>
      <w:r>
        <w:rPr>
          <w:rFonts w:ascii="Arial" w:hAnsi="Arial" w:cs="Arial"/>
          <w:color w:val="000000"/>
          <w:kern w:val="0"/>
          <w:sz w:val="24"/>
          <w:szCs w:val="24"/>
        </w:rPr>
        <w:t>2026</w:t>
      </w:r>
      <w:r w:rsidR="00597764">
        <w:rPr>
          <w:rFonts w:ascii="Arial" w:hAnsi="Arial" w:cs="Arial"/>
          <w:color w:val="000000"/>
          <w:kern w:val="0"/>
          <w:sz w:val="24"/>
          <w:szCs w:val="24"/>
        </w:rPr>
        <w:t>年</w:t>
      </w:r>
      <w:r w:rsidR="003C4665">
        <w:rPr>
          <w:rFonts w:ascii="Arial" w:hAnsi="Arial" w:cs="Arial"/>
          <w:color w:val="000000"/>
          <w:kern w:val="0"/>
          <w:sz w:val="24"/>
          <w:szCs w:val="24"/>
        </w:rPr>
        <w:t>3</w:t>
      </w:r>
      <w:r w:rsidR="00597764">
        <w:rPr>
          <w:rFonts w:ascii="Arial" w:hAnsi="Arial" w:cs="Arial"/>
          <w:color w:val="000000"/>
          <w:kern w:val="0"/>
          <w:sz w:val="24"/>
          <w:szCs w:val="24"/>
        </w:rPr>
        <w:t>月</w:t>
      </w:r>
      <w:r w:rsidR="0094222E">
        <w:rPr>
          <w:rFonts w:ascii="Arial" w:hAnsi="Arial" w:cs="Arial"/>
          <w:color w:val="000000"/>
          <w:kern w:val="0"/>
          <w:sz w:val="24"/>
          <w:szCs w:val="24"/>
        </w:rPr>
        <w:t>31</w:t>
      </w:r>
      <w:r w:rsidR="00597764">
        <w:rPr>
          <w:rFonts w:ascii="Arial" w:hAnsi="Arial" w:cs="Arial"/>
          <w:color w:val="000000"/>
          <w:kern w:val="0"/>
          <w:sz w:val="24"/>
          <w:szCs w:val="24"/>
        </w:rPr>
        <w:t>日</w:t>
      </w:r>
    </w:p>
    <w:sectPr w:rsidR="00D37715">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5069" w14:textId="77777777" w:rsidR="00644067" w:rsidRDefault="00644067">
      <w:r>
        <w:separator/>
      </w:r>
    </w:p>
  </w:endnote>
  <w:endnote w:type="continuationSeparator" w:id="0">
    <w:p w14:paraId="0F71DC44" w14:textId="77777777" w:rsidR="00644067" w:rsidRDefault="0064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5DCA" w14:textId="074ACE95" w:rsidR="00D37715" w:rsidRDefault="00597764">
    <w:pPr>
      <w:pStyle w:val="a8"/>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156D80" w:rsidRPr="00156D80">
      <w:rPr>
        <w:rFonts w:ascii="Times New Roman" w:hAnsi="Times New Roman"/>
        <w:noProof/>
        <w:sz w:val="21"/>
        <w:szCs w:val="21"/>
        <w:lang w:val="zh-CN"/>
      </w:rPr>
      <w:t>2</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9C61" w14:textId="77777777" w:rsidR="00644067" w:rsidRDefault="00644067">
      <w:r>
        <w:separator/>
      </w:r>
    </w:p>
  </w:footnote>
  <w:footnote w:type="continuationSeparator" w:id="0">
    <w:p w14:paraId="4B36EAE8" w14:textId="77777777" w:rsidR="00644067" w:rsidRDefault="0064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2C"/>
    <w:rsid w:val="00032C62"/>
    <w:rsid w:val="00033D62"/>
    <w:rsid w:val="000413DC"/>
    <w:rsid w:val="000744EE"/>
    <w:rsid w:val="00075AF8"/>
    <w:rsid w:val="00085DBF"/>
    <w:rsid w:val="00096A1B"/>
    <w:rsid w:val="000B3B05"/>
    <w:rsid w:val="000C7651"/>
    <w:rsid w:val="000E5C4A"/>
    <w:rsid w:val="00106098"/>
    <w:rsid w:val="0010708D"/>
    <w:rsid w:val="00107719"/>
    <w:rsid w:val="00111DF8"/>
    <w:rsid w:val="00116289"/>
    <w:rsid w:val="001306F6"/>
    <w:rsid w:val="00133AC0"/>
    <w:rsid w:val="0014525C"/>
    <w:rsid w:val="00156D80"/>
    <w:rsid w:val="001608BD"/>
    <w:rsid w:val="00166546"/>
    <w:rsid w:val="00170D7F"/>
    <w:rsid w:val="00172FAF"/>
    <w:rsid w:val="001770C8"/>
    <w:rsid w:val="00181B62"/>
    <w:rsid w:val="0018463B"/>
    <w:rsid w:val="00187B1F"/>
    <w:rsid w:val="00193D9C"/>
    <w:rsid w:val="0019535A"/>
    <w:rsid w:val="001A5787"/>
    <w:rsid w:val="001C1C6A"/>
    <w:rsid w:val="001E5F5F"/>
    <w:rsid w:val="001F596C"/>
    <w:rsid w:val="0020378B"/>
    <w:rsid w:val="00206502"/>
    <w:rsid w:val="00225746"/>
    <w:rsid w:val="00225C2B"/>
    <w:rsid w:val="0025435B"/>
    <w:rsid w:val="0025436D"/>
    <w:rsid w:val="00263283"/>
    <w:rsid w:val="0026654E"/>
    <w:rsid w:val="0027010E"/>
    <w:rsid w:val="00273E37"/>
    <w:rsid w:val="00280404"/>
    <w:rsid w:val="002A3097"/>
    <w:rsid w:val="002C03B8"/>
    <w:rsid w:val="002C6449"/>
    <w:rsid w:val="002D1027"/>
    <w:rsid w:val="002E17DB"/>
    <w:rsid w:val="0030226D"/>
    <w:rsid w:val="00302C39"/>
    <w:rsid w:val="00303DBD"/>
    <w:rsid w:val="003117F9"/>
    <w:rsid w:val="0033125F"/>
    <w:rsid w:val="00332E9F"/>
    <w:rsid w:val="003613E3"/>
    <w:rsid w:val="00381E3D"/>
    <w:rsid w:val="00382192"/>
    <w:rsid w:val="00397B33"/>
    <w:rsid w:val="003A6A89"/>
    <w:rsid w:val="003B4CA9"/>
    <w:rsid w:val="003C3DF8"/>
    <w:rsid w:val="003C3F64"/>
    <w:rsid w:val="003C43F8"/>
    <w:rsid w:val="003C4665"/>
    <w:rsid w:val="003D0B09"/>
    <w:rsid w:val="003D65CC"/>
    <w:rsid w:val="003E7591"/>
    <w:rsid w:val="003F7895"/>
    <w:rsid w:val="00400291"/>
    <w:rsid w:val="004003F6"/>
    <w:rsid w:val="00406913"/>
    <w:rsid w:val="00410493"/>
    <w:rsid w:val="00424BC7"/>
    <w:rsid w:val="00424BD9"/>
    <w:rsid w:val="00425FEC"/>
    <w:rsid w:val="004404E0"/>
    <w:rsid w:val="00457CEC"/>
    <w:rsid w:val="00462B28"/>
    <w:rsid w:val="00466AF5"/>
    <w:rsid w:val="00471151"/>
    <w:rsid w:val="0049619C"/>
    <w:rsid w:val="004A1876"/>
    <w:rsid w:val="004B3EF5"/>
    <w:rsid w:val="004E0CB8"/>
    <w:rsid w:val="004E565E"/>
    <w:rsid w:val="004F3E30"/>
    <w:rsid w:val="004F4E27"/>
    <w:rsid w:val="005019F3"/>
    <w:rsid w:val="005023D9"/>
    <w:rsid w:val="005042CB"/>
    <w:rsid w:val="00521B27"/>
    <w:rsid w:val="005344C9"/>
    <w:rsid w:val="00540842"/>
    <w:rsid w:val="00545462"/>
    <w:rsid w:val="00557181"/>
    <w:rsid w:val="00562452"/>
    <w:rsid w:val="00567FA4"/>
    <w:rsid w:val="00575C84"/>
    <w:rsid w:val="005927E6"/>
    <w:rsid w:val="00597764"/>
    <w:rsid w:val="005A1F9A"/>
    <w:rsid w:val="005C4571"/>
    <w:rsid w:val="005D655A"/>
    <w:rsid w:val="005F3BD7"/>
    <w:rsid w:val="0061562C"/>
    <w:rsid w:val="006342F7"/>
    <w:rsid w:val="006438F1"/>
    <w:rsid w:val="00644067"/>
    <w:rsid w:val="00645FA6"/>
    <w:rsid w:val="006469A2"/>
    <w:rsid w:val="006514D7"/>
    <w:rsid w:val="00656295"/>
    <w:rsid w:val="00664A90"/>
    <w:rsid w:val="00674764"/>
    <w:rsid w:val="00674D1F"/>
    <w:rsid w:val="006933D6"/>
    <w:rsid w:val="00697448"/>
    <w:rsid w:val="006D24CE"/>
    <w:rsid w:val="006F35C7"/>
    <w:rsid w:val="00700116"/>
    <w:rsid w:val="0070098B"/>
    <w:rsid w:val="0070657E"/>
    <w:rsid w:val="00707949"/>
    <w:rsid w:val="00715D4E"/>
    <w:rsid w:val="00727F7D"/>
    <w:rsid w:val="00757E6A"/>
    <w:rsid w:val="007649CE"/>
    <w:rsid w:val="00766794"/>
    <w:rsid w:val="007746D0"/>
    <w:rsid w:val="007751C2"/>
    <w:rsid w:val="00782704"/>
    <w:rsid w:val="007858BA"/>
    <w:rsid w:val="007B0962"/>
    <w:rsid w:val="007B14B3"/>
    <w:rsid w:val="007C14AE"/>
    <w:rsid w:val="007C2C7E"/>
    <w:rsid w:val="007C46EF"/>
    <w:rsid w:val="007E0C65"/>
    <w:rsid w:val="007F1DB1"/>
    <w:rsid w:val="007F6071"/>
    <w:rsid w:val="00802037"/>
    <w:rsid w:val="00824BED"/>
    <w:rsid w:val="008254E9"/>
    <w:rsid w:val="00831219"/>
    <w:rsid w:val="0083283D"/>
    <w:rsid w:val="00832AD2"/>
    <w:rsid w:val="008379D0"/>
    <w:rsid w:val="008510B0"/>
    <w:rsid w:val="00861542"/>
    <w:rsid w:val="008655B6"/>
    <w:rsid w:val="00867CE3"/>
    <w:rsid w:val="0087216A"/>
    <w:rsid w:val="00897EEE"/>
    <w:rsid w:val="008A06ED"/>
    <w:rsid w:val="008A1A96"/>
    <w:rsid w:val="008A6007"/>
    <w:rsid w:val="008B0FE6"/>
    <w:rsid w:val="008C1492"/>
    <w:rsid w:val="008C3E0C"/>
    <w:rsid w:val="008C6FB6"/>
    <w:rsid w:val="008D3412"/>
    <w:rsid w:val="008D41E3"/>
    <w:rsid w:val="008D6356"/>
    <w:rsid w:val="00902A48"/>
    <w:rsid w:val="0091133B"/>
    <w:rsid w:val="0091414F"/>
    <w:rsid w:val="009174DA"/>
    <w:rsid w:val="00921DCC"/>
    <w:rsid w:val="00932E23"/>
    <w:rsid w:val="00933C9C"/>
    <w:rsid w:val="0094222E"/>
    <w:rsid w:val="00944935"/>
    <w:rsid w:val="0095242E"/>
    <w:rsid w:val="00964DC0"/>
    <w:rsid w:val="009729EF"/>
    <w:rsid w:val="00973365"/>
    <w:rsid w:val="00984C37"/>
    <w:rsid w:val="00984E1A"/>
    <w:rsid w:val="0099283C"/>
    <w:rsid w:val="0099635C"/>
    <w:rsid w:val="009B6A96"/>
    <w:rsid w:val="009C30B5"/>
    <w:rsid w:val="009D6935"/>
    <w:rsid w:val="009E7329"/>
    <w:rsid w:val="009E7CB3"/>
    <w:rsid w:val="009F23AC"/>
    <w:rsid w:val="009F62B4"/>
    <w:rsid w:val="00A06643"/>
    <w:rsid w:val="00A12180"/>
    <w:rsid w:val="00A15008"/>
    <w:rsid w:val="00A17BCC"/>
    <w:rsid w:val="00A344A6"/>
    <w:rsid w:val="00A42166"/>
    <w:rsid w:val="00A50B53"/>
    <w:rsid w:val="00A572A3"/>
    <w:rsid w:val="00AA1CDB"/>
    <w:rsid w:val="00AD1748"/>
    <w:rsid w:val="00AD29C9"/>
    <w:rsid w:val="00AD6152"/>
    <w:rsid w:val="00AD6BC1"/>
    <w:rsid w:val="00AD7113"/>
    <w:rsid w:val="00B06155"/>
    <w:rsid w:val="00B06D72"/>
    <w:rsid w:val="00B1693A"/>
    <w:rsid w:val="00B31DE0"/>
    <w:rsid w:val="00B33326"/>
    <w:rsid w:val="00B36994"/>
    <w:rsid w:val="00B37DA4"/>
    <w:rsid w:val="00B64D53"/>
    <w:rsid w:val="00B714EC"/>
    <w:rsid w:val="00B77654"/>
    <w:rsid w:val="00B8573C"/>
    <w:rsid w:val="00BA2E0F"/>
    <w:rsid w:val="00BA4FCD"/>
    <w:rsid w:val="00BC0224"/>
    <w:rsid w:val="00BC2ACA"/>
    <w:rsid w:val="00BC5734"/>
    <w:rsid w:val="00BC7D37"/>
    <w:rsid w:val="00BD0670"/>
    <w:rsid w:val="00BD7668"/>
    <w:rsid w:val="00BE3D5D"/>
    <w:rsid w:val="00C060DD"/>
    <w:rsid w:val="00C06440"/>
    <w:rsid w:val="00C22418"/>
    <w:rsid w:val="00C269C5"/>
    <w:rsid w:val="00C27B8A"/>
    <w:rsid w:val="00C469F3"/>
    <w:rsid w:val="00C5035F"/>
    <w:rsid w:val="00C63F0E"/>
    <w:rsid w:val="00C80E19"/>
    <w:rsid w:val="00C859AE"/>
    <w:rsid w:val="00C92C64"/>
    <w:rsid w:val="00C950D8"/>
    <w:rsid w:val="00CB0C6A"/>
    <w:rsid w:val="00CB1429"/>
    <w:rsid w:val="00CB43D8"/>
    <w:rsid w:val="00CB526B"/>
    <w:rsid w:val="00CC0895"/>
    <w:rsid w:val="00CF6DB5"/>
    <w:rsid w:val="00D05959"/>
    <w:rsid w:val="00D1403C"/>
    <w:rsid w:val="00D24DC8"/>
    <w:rsid w:val="00D274EF"/>
    <w:rsid w:val="00D31017"/>
    <w:rsid w:val="00D37715"/>
    <w:rsid w:val="00D44C76"/>
    <w:rsid w:val="00D4555D"/>
    <w:rsid w:val="00D62563"/>
    <w:rsid w:val="00D6784A"/>
    <w:rsid w:val="00D77E36"/>
    <w:rsid w:val="00D83B26"/>
    <w:rsid w:val="00DB03B6"/>
    <w:rsid w:val="00DB26F1"/>
    <w:rsid w:val="00DC1E2F"/>
    <w:rsid w:val="00DC7AEE"/>
    <w:rsid w:val="00DD7CBD"/>
    <w:rsid w:val="00DD7E09"/>
    <w:rsid w:val="00DF1F22"/>
    <w:rsid w:val="00DF596E"/>
    <w:rsid w:val="00E069B8"/>
    <w:rsid w:val="00E27468"/>
    <w:rsid w:val="00E365D3"/>
    <w:rsid w:val="00E47F34"/>
    <w:rsid w:val="00E608BB"/>
    <w:rsid w:val="00E60C7C"/>
    <w:rsid w:val="00E705AA"/>
    <w:rsid w:val="00E76C9B"/>
    <w:rsid w:val="00E8452C"/>
    <w:rsid w:val="00E938F2"/>
    <w:rsid w:val="00E93DC7"/>
    <w:rsid w:val="00E96074"/>
    <w:rsid w:val="00EA15BA"/>
    <w:rsid w:val="00EA7255"/>
    <w:rsid w:val="00EA740E"/>
    <w:rsid w:val="00EC6634"/>
    <w:rsid w:val="00ED74FC"/>
    <w:rsid w:val="00EE4E4E"/>
    <w:rsid w:val="00EF1378"/>
    <w:rsid w:val="00EF1400"/>
    <w:rsid w:val="00F00DB8"/>
    <w:rsid w:val="00F27B62"/>
    <w:rsid w:val="00F37117"/>
    <w:rsid w:val="00F4087D"/>
    <w:rsid w:val="00F563AE"/>
    <w:rsid w:val="00F84BB9"/>
    <w:rsid w:val="00F968A5"/>
    <w:rsid w:val="00FE4129"/>
    <w:rsid w:val="00FF125E"/>
    <w:rsid w:val="1A264116"/>
    <w:rsid w:val="1B30047C"/>
    <w:rsid w:val="294276A9"/>
    <w:rsid w:val="450E6D15"/>
    <w:rsid w:val="551D18F2"/>
    <w:rsid w:val="74BE1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50F49"/>
  <w15:docId w15:val="{76494E05-67CC-44C3-A0BA-70EA71B0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Plain Text"/>
    <w:basedOn w:val="a"/>
    <w:link w:val="1"/>
    <w:rPr>
      <w:rFonts w:ascii="宋体" w:hAnsi="Courier New"/>
      <w:szCs w:val="20"/>
      <w:lang w:val="zh-CN"/>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b">
    <w:name w:val="页眉 字符"/>
    <w:link w:val="aa"/>
    <w:uiPriority w:val="99"/>
    <w:rPr>
      <w:sz w:val="18"/>
      <w:szCs w:val="18"/>
    </w:rPr>
  </w:style>
  <w:style w:type="character" w:customStyle="1" w:styleId="a9">
    <w:name w:val="页脚 字符"/>
    <w:link w:val="a8"/>
    <w:uiPriority w:val="99"/>
    <w:rPr>
      <w:sz w:val="18"/>
      <w:szCs w:val="18"/>
    </w:rPr>
  </w:style>
  <w:style w:type="character" w:customStyle="1" w:styleId="a4">
    <w:name w:val="文档结构图 字符"/>
    <w:link w:val="a3"/>
    <w:uiPriority w:val="99"/>
    <w:semiHidden/>
    <w:rPr>
      <w:rFonts w:ascii="宋体"/>
      <w:kern w:val="2"/>
      <w:sz w:val="18"/>
      <w:szCs w:val="18"/>
    </w:rPr>
  </w:style>
  <w:style w:type="character" w:customStyle="1" w:styleId="a7">
    <w:name w:val="批注框文本 字符"/>
    <w:link w:val="a6"/>
    <w:uiPriority w:val="99"/>
    <w:semiHidden/>
    <w:rPr>
      <w:kern w:val="2"/>
      <w:sz w:val="18"/>
      <w:szCs w:val="18"/>
    </w:rPr>
  </w:style>
  <w:style w:type="character" w:customStyle="1" w:styleId="ac">
    <w:name w:val="纯文本 字符"/>
    <w:basedOn w:val="a0"/>
    <w:uiPriority w:val="99"/>
    <w:semiHidden/>
    <w:rPr>
      <w:rFonts w:asciiTheme="minorEastAsia" w:eastAsiaTheme="minorEastAsia" w:hAnsi="Courier New" w:cs="Courier New"/>
      <w:kern w:val="2"/>
      <w:sz w:val="21"/>
      <w:szCs w:val="22"/>
    </w:rPr>
  </w:style>
  <w:style w:type="character" w:customStyle="1" w:styleId="1">
    <w:name w:val="纯文本 字符1"/>
    <w:link w:val="a5"/>
    <w:locked/>
    <w:rPr>
      <w:rFonts w:ascii="宋体" w:hAnsi="Courier New"/>
      <w:kern w:val="2"/>
      <w:sz w:val="21"/>
      <w:lang w:val="zh-CN" w:eastAsia="zh-CN"/>
    </w:rPr>
  </w:style>
  <w:style w:type="paragraph" w:customStyle="1" w:styleId="10">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500</Words>
  <Characters>2851</Characters>
  <Application>Microsoft Office Word</Application>
  <DocSecurity>0</DocSecurity>
  <Lines>23</Lines>
  <Paragraphs>6</Paragraphs>
  <ScaleCrop>false</ScaleCrop>
  <Company>Lenovo</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2</cp:revision>
  <cp:lastPrinted>2025-03-26T08:57:00Z</cp:lastPrinted>
  <dcterms:created xsi:type="dcterms:W3CDTF">2026-03-31T09:42:00Z</dcterms:created>
  <dcterms:modified xsi:type="dcterms:W3CDTF">2026-03-31T09:42:00Z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eyJoZGlkIjoiYTM3OTVlZDdhYThjZjIxMGMzMjRkMTk5NDVmNThlODciLCJ1c2VySWQiOiI0Mjg5MTY2MzMifQ==</vt:lpwstr>
  </property>
  <property fmtid="{D5CDD505-2E9C-101B-9397-08002B2CF9AE}" pid="3" name="KSOProductBuildVer">
    <vt:lpwstr>2052-12.1.0.19302</vt:lpwstr>
  </property>
  <property fmtid="{D5CDD505-2E9C-101B-9397-08002B2CF9AE}" pid="4" name="ICV">
    <vt:lpwstr>74E0AFAF5008414AB4A5F35B670BD933_12</vt:lpwstr>
  </property>
</Properties>
</file>