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97DAFA" w14:textId="17CCABFA" w:rsidR="008A636F" w:rsidRPr="001F3717" w:rsidRDefault="007F7C54">
      <w:pPr>
        <w:autoSpaceDE w:val="0"/>
        <w:autoSpaceDN w:val="0"/>
        <w:adjustRightInd w:val="0"/>
        <w:spacing w:afterLines="50" w:after="156"/>
        <w:jc w:val="center"/>
        <w:rPr>
          <w:rFonts w:ascii="Arial" w:hAnsi="Arial" w:cs="Arial"/>
          <w:color w:val="000000"/>
          <w:kern w:val="0"/>
          <w:sz w:val="28"/>
          <w:szCs w:val="28"/>
        </w:rPr>
      </w:pPr>
      <w:r w:rsidRPr="001F3717">
        <w:rPr>
          <w:rFonts w:ascii="Arial" w:hAnsi="Arial" w:cs="Arial"/>
          <w:color w:val="000000"/>
          <w:kern w:val="0"/>
          <w:sz w:val="28"/>
          <w:szCs w:val="28"/>
        </w:rPr>
        <w:t>证券代码：</w:t>
      </w:r>
      <w:r w:rsidRPr="001F3717">
        <w:rPr>
          <w:rFonts w:ascii="Arial" w:hAnsi="Arial" w:cs="Arial"/>
          <w:color w:val="000000"/>
          <w:kern w:val="0"/>
          <w:sz w:val="28"/>
          <w:szCs w:val="28"/>
        </w:rPr>
        <w:t xml:space="preserve">300402    </w:t>
      </w:r>
      <w:r w:rsidRPr="001F3717">
        <w:rPr>
          <w:rFonts w:ascii="Arial" w:hAnsi="Arial" w:cs="Arial"/>
          <w:color w:val="000000"/>
          <w:kern w:val="0"/>
          <w:sz w:val="28"/>
          <w:szCs w:val="28"/>
        </w:rPr>
        <w:t>证券简称：宝色股份</w:t>
      </w:r>
      <w:r w:rsidRPr="001F3717">
        <w:rPr>
          <w:rFonts w:ascii="Arial" w:hAnsi="Arial" w:cs="Arial"/>
          <w:color w:val="000000"/>
          <w:kern w:val="0"/>
          <w:sz w:val="28"/>
          <w:szCs w:val="28"/>
        </w:rPr>
        <w:t xml:space="preserve">    </w:t>
      </w:r>
      <w:r w:rsidRPr="001F3717">
        <w:rPr>
          <w:rFonts w:ascii="Arial" w:hAnsi="Arial" w:cs="Arial"/>
          <w:color w:val="000000"/>
          <w:kern w:val="0"/>
          <w:sz w:val="28"/>
          <w:szCs w:val="28"/>
        </w:rPr>
        <w:t>公告编号：</w:t>
      </w:r>
      <w:r w:rsidRPr="001F3717">
        <w:rPr>
          <w:rFonts w:ascii="Arial" w:hAnsi="Arial" w:cs="Arial"/>
          <w:color w:val="000000"/>
          <w:kern w:val="0"/>
          <w:sz w:val="28"/>
          <w:szCs w:val="28"/>
        </w:rPr>
        <w:t>202</w:t>
      </w:r>
      <w:r w:rsidR="008609AC" w:rsidRPr="001F3717">
        <w:rPr>
          <w:rFonts w:ascii="Arial" w:hAnsi="Arial" w:cs="Arial"/>
          <w:color w:val="000000"/>
          <w:kern w:val="0"/>
          <w:sz w:val="28"/>
          <w:szCs w:val="28"/>
        </w:rPr>
        <w:t>6</w:t>
      </w:r>
      <w:r w:rsidRPr="001F3717">
        <w:rPr>
          <w:rFonts w:ascii="Arial" w:hAnsi="Arial" w:cs="Arial"/>
          <w:color w:val="000000"/>
          <w:kern w:val="0"/>
          <w:sz w:val="28"/>
          <w:szCs w:val="28"/>
        </w:rPr>
        <w:t>-</w:t>
      </w:r>
      <w:r w:rsidR="001F3717">
        <w:rPr>
          <w:rFonts w:ascii="Arial" w:hAnsi="Arial" w:cs="Arial" w:hint="eastAsia"/>
          <w:color w:val="000000"/>
          <w:kern w:val="0"/>
          <w:sz w:val="28"/>
          <w:szCs w:val="28"/>
        </w:rPr>
        <w:t>0</w:t>
      </w:r>
      <w:r w:rsidR="001904F3">
        <w:rPr>
          <w:rFonts w:ascii="Arial" w:hAnsi="Arial" w:cs="Arial"/>
          <w:color w:val="000000"/>
          <w:kern w:val="0"/>
          <w:sz w:val="28"/>
          <w:szCs w:val="28"/>
        </w:rPr>
        <w:t>17</w:t>
      </w:r>
    </w:p>
    <w:p w14:paraId="16327C43" w14:textId="77777777" w:rsidR="008A636F" w:rsidRDefault="007F7C54">
      <w:pPr>
        <w:pStyle w:val="Default"/>
        <w:spacing w:line="480" w:lineRule="exact"/>
        <w:jc w:val="center"/>
        <w:rPr>
          <w:rFonts w:ascii="黑体" w:eastAsia="黑体" w:hAnsi="宋体" w:cs="Times New Roman"/>
          <w:b/>
          <w:sz w:val="30"/>
          <w:szCs w:val="30"/>
        </w:rPr>
      </w:pPr>
      <w:r>
        <w:rPr>
          <w:rFonts w:ascii="黑体" w:eastAsia="黑体" w:hAnsi="宋体" w:cs="Times New Roman" w:hint="eastAsia"/>
          <w:b/>
          <w:sz w:val="30"/>
          <w:szCs w:val="30"/>
        </w:rPr>
        <w:t>南京宝色股份公司</w:t>
      </w:r>
    </w:p>
    <w:p w14:paraId="117720E2" w14:textId="65DDAA60" w:rsidR="001F3717" w:rsidRDefault="00C3623F" w:rsidP="001F3717">
      <w:pPr>
        <w:autoSpaceDE w:val="0"/>
        <w:autoSpaceDN w:val="0"/>
        <w:adjustRightInd w:val="0"/>
        <w:spacing w:line="520" w:lineRule="exact"/>
        <w:jc w:val="center"/>
        <w:rPr>
          <w:rFonts w:ascii="黑体" w:eastAsia="黑体" w:hAnsi="宋体"/>
          <w:b/>
          <w:sz w:val="30"/>
          <w:szCs w:val="30"/>
        </w:rPr>
      </w:pPr>
      <w:r w:rsidRPr="00C3623F">
        <w:rPr>
          <w:rFonts w:ascii="黑体" w:eastAsia="黑体" w:hAnsi="宋体" w:hint="eastAsia"/>
          <w:b/>
          <w:sz w:val="30"/>
          <w:szCs w:val="30"/>
        </w:rPr>
        <w:t>关于2024年</w:t>
      </w:r>
      <w:r w:rsidRPr="001F3717">
        <w:rPr>
          <w:rFonts w:ascii="Times New Roman" w:eastAsia="黑体" w:hAnsi="黑体" w:hint="eastAsia"/>
          <w:b/>
          <w:bCs/>
          <w:color w:val="000000"/>
          <w:sz w:val="30"/>
          <w:szCs w:val="30"/>
        </w:rPr>
        <w:t>限制性</w:t>
      </w:r>
      <w:r w:rsidRPr="00C3623F">
        <w:rPr>
          <w:rFonts w:ascii="黑体" w:eastAsia="黑体" w:hAnsi="宋体" w:hint="eastAsia"/>
          <w:b/>
          <w:sz w:val="30"/>
          <w:szCs w:val="30"/>
        </w:rPr>
        <w:t>股票激励计划第二个</w:t>
      </w:r>
    </w:p>
    <w:p w14:paraId="056522DF" w14:textId="77777777" w:rsidR="001F3717" w:rsidRDefault="00C3623F" w:rsidP="001F3717">
      <w:pPr>
        <w:autoSpaceDE w:val="0"/>
        <w:autoSpaceDN w:val="0"/>
        <w:adjustRightInd w:val="0"/>
        <w:spacing w:line="520" w:lineRule="exact"/>
        <w:jc w:val="center"/>
        <w:rPr>
          <w:rFonts w:ascii="黑体" w:eastAsia="黑体" w:hAnsi="宋体"/>
          <w:b/>
          <w:sz w:val="30"/>
          <w:szCs w:val="30"/>
        </w:rPr>
      </w:pPr>
      <w:r w:rsidRPr="00C3623F">
        <w:rPr>
          <w:rFonts w:ascii="黑体" w:eastAsia="黑体" w:hAnsi="宋体" w:hint="eastAsia"/>
          <w:b/>
          <w:sz w:val="30"/>
          <w:szCs w:val="30"/>
        </w:rPr>
        <w:t>解除限售期解除限售条件未成就暨回购注销部分</w:t>
      </w:r>
    </w:p>
    <w:p w14:paraId="0B63F4D0" w14:textId="500FB37A" w:rsidR="008A636F" w:rsidRDefault="00C3623F" w:rsidP="001F3717">
      <w:pPr>
        <w:autoSpaceDE w:val="0"/>
        <w:autoSpaceDN w:val="0"/>
        <w:adjustRightInd w:val="0"/>
        <w:spacing w:afterLines="50" w:after="156" w:line="520" w:lineRule="exact"/>
        <w:jc w:val="center"/>
        <w:rPr>
          <w:rFonts w:ascii="黑体" w:eastAsia="黑体" w:hAnsi="宋体"/>
          <w:b/>
          <w:sz w:val="30"/>
          <w:szCs w:val="30"/>
        </w:rPr>
      </w:pPr>
      <w:r w:rsidRPr="00C3623F">
        <w:rPr>
          <w:rFonts w:ascii="黑体" w:eastAsia="黑体" w:hAnsi="宋体" w:hint="eastAsia"/>
          <w:b/>
          <w:sz w:val="30"/>
          <w:szCs w:val="30"/>
        </w:rPr>
        <w:t>限制性股票并调整回购价格的</w:t>
      </w:r>
      <w:r w:rsidR="007F7C54">
        <w:rPr>
          <w:rFonts w:ascii="黑体" w:eastAsia="黑体" w:hAnsi="宋体" w:hint="eastAsia"/>
          <w:b/>
          <w:sz w:val="30"/>
          <w:szCs w:val="30"/>
        </w:rPr>
        <w:t>公告</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85"/>
      </w:tblGrid>
      <w:tr w:rsidR="001F3717" w14:paraId="51C601EF" w14:textId="77777777" w:rsidTr="00794C51">
        <w:trPr>
          <w:trHeight w:val="981"/>
          <w:jc w:val="center"/>
        </w:trPr>
        <w:tc>
          <w:tcPr>
            <w:tcW w:w="8685" w:type="dxa"/>
            <w:vAlign w:val="center"/>
          </w:tcPr>
          <w:p w14:paraId="4C72236E" w14:textId="77777777" w:rsidR="001F3717" w:rsidRDefault="001F3717" w:rsidP="00794C51">
            <w:pPr>
              <w:autoSpaceDE w:val="0"/>
              <w:autoSpaceDN w:val="0"/>
              <w:adjustRightInd w:val="0"/>
              <w:spacing w:line="360" w:lineRule="auto"/>
              <w:ind w:firstLineChars="200" w:firstLine="482"/>
              <w:rPr>
                <w:rFonts w:ascii="Times New Roman" w:eastAsia="仿宋_GB2312" w:hAnsi="Times New Roman"/>
                <w:b/>
                <w:color w:val="000000"/>
                <w:sz w:val="24"/>
                <w:szCs w:val="24"/>
              </w:rPr>
            </w:pPr>
            <w:r>
              <w:rPr>
                <w:rFonts w:ascii="Times New Roman" w:hAnsi="Times New Roman"/>
                <w:b/>
                <w:sz w:val="24"/>
                <w:szCs w:val="24"/>
              </w:rPr>
              <w:t>本公司及董事会全体成员保证信息披露内容的真实、准确和完整，没有虚假记载、误导性陈述或重大遗漏。</w:t>
            </w:r>
          </w:p>
        </w:tc>
      </w:tr>
    </w:tbl>
    <w:p w14:paraId="1AD8D8A2" w14:textId="1AFAB657" w:rsidR="00806E1A" w:rsidRDefault="00BC2DAD" w:rsidP="001475FE">
      <w:pPr>
        <w:autoSpaceDE w:val="0"/>
        <w:autoSpaceDN w:val="0"/>
        <w:adjustRightInd w:val="0"/>
        <w:spacing w:beforeLines="100" w:before="312" w:line="360" w:lineRule="auto"/>
        <w:ind w:firstLineChars="200" w:firstLine="480"/>
        <w:rPr>
          <w:rFonts w:ascii="Arial" w:hAnsi="Arial" w:cs="Arial"/>
          <w:sz w:val="24"/>
          <w:szCs w:val="24"/>
        </w:rPr>
      </w:pPr>
      <w:r w:rsidRPr="00BC2DAD">
        <w:rPr>
          <w:rFonts w:ascii="Arial" w:hAnsi="Arial" w:cs="Arial" w:hint="eastAsia"/>
          <w:sz w:val="24"/>
          <w:szCs w:val="24"/>
        </w:rPr>
        <w:t>南京宝色股份公司（以下简称“公司”）于</w:t>
      </w:r>
      <w:r w:rsidRPr="00BC2DAD">
        <w:rPr>
          <w:rFonts w:ascii="Arial" w:hAnsi="Arial" w:cs="Arial" w:hint="eastAsia"/>
          <w:sz w:val="24"/>
          <w:szCs w:val="24"/>
        </w:rPr>
        <w:t>2026</w:t>
      </w:r>
      <w:r w:rsidRPr="00BC2DAD">
        <w:rPr>
          <w:rFonts w:ascii="Arial" w:hAnsi="Arial" w:cs="Arial" w:hint="eastAsia"/>
          <w:sz w:val="24"/>
          <w:szCs w:val="24"/>
        </w:rPr>
        <w:t>年</w:t>
      </w:r>
      <w:r w:rsidRPr="00BC2DAD">
        <w:rPr>
          <w:rFonts w:ascii="Arial" w:hAnsi="Arial" w:cs="Arial" w:hint="eastAsia"/>
          <w:sz w:val="24"/>
          <w:szCs w:val="24"/>
        </w:rPr>
        <w:t>4</w:t>
      </w:r>
      <w:r w:rsidRPr="00BC2DAD">
        <w:rPr>
          <w:rFonts w:ascii="Arial" w:hAnsi="Arial" w:cs="Arial" w:hint="eastAsia"/>
          <w:sz w:val="24"/>
          <w:szCs w:val="24"/>
        </w:rPr>
        <w:t>月</w:t>
      </w:r>
      <w:r w:rsidRPr="00BC2DAD">
        <w:rPr>
          <w:rFonts w:ascii="Arial" w:hAnsi="Arial" w:cs="Arial" w:hint="eastAsia"/>
          <w:sz w:val="24"/>
          <w:szCs w:val="24"/>
        </w:rPr>
        <w:t>22</w:t>
      </w:r>
      <w:r w:rsidRPr="00BC2DAD">
        <w:rPr>
          <w:rFonts w:ascii="Arial" w:hAnsi="Arial" w:cs="Arial" w:hint="eastAsia"/>
          <w:sz w:val="24"/>
          <w:szCs w:val="24"/>
        </w:rPr>
        <w:t>日召开第六届董事会第十九次会议，审议通过了《</w:t>
      </w:r>
      <w:r w:rsidR="00C3623F" w:rsidRPr="00C3623F">
        <w:rPr>
          <w:rFonts w:ascii="Arial" w:hAnsi="Arial" w:cs="Arial" w:hint="eastAsia"/>
          <w:sz w:val="24"/>
          <w:szCs w:val="24"/>
        </w:rPr>
        <w:t>关于公司</w:t>
      </w:r>
      <w:r w:rsidR="00C3623F" w:rsidRPr="00C3623F">
        <w:rPr>
          <w:rFonts w:ascii="Arial" w:hAnsi="Arial" w:cs="Arial" w:hint="eastAsia"/>
          <w:sz w:val="24"/>
          <w:szCs w:val="24"/>
        </w:rPr>
        <w:t>2024</w:t>
      </w:r>
      <w:r w:rsidR="00C3623F" w:rsidRPr="00C3623F">
        <w:rPr>
          <w:rFonts w:ascii="Arial" w:hAnsi="Arial" w:cs="Arial" w:hint="eastAsia"/>
          <w:sz w:val="24"/>
          <w:szCs w:val="24"/>
        </w:rPr>
        <w:t>年限制性股票激励计划第二个解除限售期解除限售条件未成就暨回购注销部分限制性股票并调整回购价格的议案</w:t>
      </w:r>
      <w:r w:rsidRPr="00BC2DAD">
        <w:rPr>
          <w:rFonts w:ascii="Arial" w:hAnsi="Arial" w:cs="Arial" w:hint="eastAsia"/>
          <w:sz w:val="24"/>
          <w:szCs w:val="24"/>
        </w:rPr>
        <w:t>》</w:t>
      </w:r>
      <w:r w:rsidR="00A656AC">
        <w:rPr>
          <w:rFonts w:ascii="Arial" w:hAnsi="Arial" w:cs="Arial" w:hint="eastAsia"/>
          <w:sz w:val="24"/>
          <w:szCs w:val="24"/>
        </w:rPr>
        <w:t>。根据</w:t>
      </w:r>
      <w:r w:rsidR="00A656AC">
        <w:rPr>
          <w:rFonts w:ascii="Arial" w:hAnsi="Arial" w:cs="Arial"/>
          <w:sz w:val="24"/>
          <w:szCs w:val="24"/>
        </w:rPr>
        <w:t>公司</w:t>
      </w:r>
      <w:r w:rsidR="00A656AC">
        <w:rPr>
          <w:rFonts w:ascii="Arial" w:hAnsi="Arial" w:cs="Arial" w:hint="eastAsia"/>
          <w:sz w:val="24"/>
          <w:szCs w:val="24"/>
        </w:rPr>
        <w:t>《</w:t>
      </w:r>
      <w:r w:rsidR="00A656AC" w:rsidRPr="00A656AC">
        <w:rPr>
          <w:rFonts w:ascii="Arial" w:hAnsi="Arial" w:cs="Arial" w:hint="eastAsia"/>
          <w:sz w:val="24"/>
          <w:szCs w:val="24"/>
        </w:rPr>
        <w:t>2024</w:t>
      </w:r>
      <w:r w:rsidR="00A656AC" w:rsidRPr="00A656AC">
        <w:rPr>
          <w:rFonts w:ascii="Arial" w:hAnsi="Arial" w:cs="Arial" w:hint="eastAsia"/>
          <w:sz w:val="24"/>
          <w:szCs w:val="24"/>
        </w:rPr>
        <w:t>年限制性股票激励计划（草案修订稿）</w:t>
      </w:r>
      <w:r w:rsidR="00A656AC">
        <w:rPr>
          <w:rFonts w:ascii="Arial" w:hAnsi="Arial" w:cs="Arial"/>
          <w:sz w:val="24"/>
          <w:szCs w:val="24"/>
        </w:rPr>
        <w:t>》</w:t>
      </w:r>
      <w:r w:rsidR="00A656AC">
        <w:rPr>
          <w:rFonts w:ascii="Arial" w:hAnsi="Arial" w:cs="Arial" w:hint="eastAsia"/>
          <w:sz w:val="24"/>
          <w:szCs w:val="24"/>
        </w:rPr>
        <w:t>（以下</w:t>
      </w:r>
      <w:r w:rsidR="00A656AC">
        <w:rPr>
          <w:rFonts w:ascii="Arial" w:hAnsi="Arial" w:cs="Arial"/>
          <w:sz w:val="24"/>
          <w:szCs w:val="24"/>
        </w:rPr>
        <w:t>简称</w:t>
      </w:r>
      <w:r w:rsidR="00A656AC">
        <w:rPr>
          <w:rFonts w:ascii="Arial" w:hAnsi="Arial" w:cs="Arial"/>
          <w:sz w:val="24"/>
          <w:szCs w:val="24"/>
        </w:rPr>
        <w:t>“</w:t>
      </w:r>
      <w:r w:rsidR="00A656AC">
        <w:rPr>
          <w:rFonts w:ascii="Arial" w:hAnsi="Arial" w:cs="Arial"/>
          <w:sz w:val="24"/>
          <w:szCs w:val="24"/>
        </w:rPr>
        <w:t>《激励计划</w:t>
      </w:r>
      <w:r w:rsidR="00CD04F8">
        <w:rPr>
          <w:rFonts w:ascii="Arial" w:hAnsi="Arial" w:cs="Arial" w:hint="eastAsia"/>
          <w:sz w:val="24"/>
          <w:szCs w:val="24"/>
        </w:rPr>
        <w:t>（草案</w:t>
      </w:r>
      <w:r w:rsidR="00CD04F8">
        <w:rPr>
          <w:rFonts w:ascii="Arial" w:hAnsi="Arial" w:cs="Arial"/>
          <w:sz w:val="24"/>
          <w:szCs w:val="24"/>
        </w:rPr>
        <w:t>修订稿）</w:t>
      </w:r>
      <w:r w:rsidR="00A656AC">
        <w:rPr>
          <w:rFonts w:ascii="Arial" w:hAnsi="Arial" w:cs="Arial"/>
          <w:sz w:val="24"/>
          <w:szCs w:val="24"/>
        </w:rPr>
        <w:t>》</w:t>
      </w:r>
      <w:r w:rsidR="00A656AC">
        <w:rPr>
          <w:rFonts w:ascii="Arial" w:hAnsi="Arial" w:cs="Arial"/>
          <w:sz w:val="24"/>
          <w:szCs w:val="24"/>
        </w:rPr>
        <w:t>”</w:t>
      </w:r>
      <w:r w:rsidR="00A656AC">
        <w:rPr>
          <w:rFonts w:ascii="Arial" w:hAnsi="Arial" w:cs="Arial"/>
          <w:sz w:val="24"/>
          <w:szCs w:val="24"/>
        </w:rPr>
        <w:t>）</w:t>
      </w:r>
      <w:r w:rsidR="00A656AC">
        <w:rPr>
          <w:rFonts w:ascii="Arial" w:hAnsi="Arial" w:cs="Arial" w:hint="eastAsia"/>
          <w:sz w:val="24"/>
          <w:szCs w:val="24"/>
        </w:rPr>
        <w:t>、《</w:t>
      </w:r>
      <w:r w:rsidR="00A656AC" w:rsidRPr="00A656AC">
        <w:rPr>
          <w:rFonts w:ascii="Arial" w:hAnsi="Arial" w:cs="Arial" w:hint="eastAsia"/>
          <w:sz w:val="24"/>
          <w:szCs w:val="24"/>
        </w:rPr>
        <w:t>2024</w:t>
      </w:r>
      <w:r w:rsidR="00A656AC" w:rsidRPr="00A656AC">
        <w:rPr>
          <w:rFonts w:ascii="Arial" w:hAnsi="Arial" w:cs="Arial" w:hint="eastAsia"/>
          <w:sz w:val="24"/>
          <w:szCs w:val="24"/>
        </w:rPr>
        <w:t>年限制性股票激励计划实施考核管理办法（修订稿）</w:t>
      </w:r>
      <w:r w:rsidR="00A656AC">
        <w:rPr>
          <w:rFonts w:ascii="Arial" w:hAnsi="Arial" w:cs="Arial"/>
          <w:sz w:val="24"/>
          <w:szCs w:val="24"/>
        </w:rPr>
        <w:t>》</w:t>
      </w:r>
      <w:r w:rsidR="00A656AC">
        <w:rPr>
          <w:rFonts w:ascii="Arial" w:hAnsi="Arial" w:cs="Arial" w:hint="eastAsia"/>
          <w:sz w:val="24"/>
          <w:szCs w:val="24"/>
        </w:rPr>
        <w:t>（以下</w:t>
      </w:r>
      <w:r w:rsidR="00A656AC">
        <w:rPr>
          <w:rFonts w:ascii="Arial" w:hAnsi="Arial" w:cs="Arial"/>
          <w:sz w:val="24"/>
          <w:szCs w:val="24"/>
        </w:rPr>
        <w:t>简称</w:t>
      </w:r>
      <w:r w:rsidR="00A656AC">
        <w:rPr>
          <w:rFonts w:ascii="Arial" w:hAnsi="Arial" w:cs="Arial"/>
          <w:sz w:val="24"/>
          <w:szCs w:val="24"/>
        </w:rPr>
        <w:t>“</w:t>
      </w:r>
      <w:r w:rsidR="00A656AC">
        <w:rPr>
          <w:rFonts w:ascii="Arial" w:hAnsi="Arial" w:cs="Arial"/>
          <w:sz w:val="24"/>
          <w:szCs w:val="24"/>
        </w:rPr>
        <w:t>《考核办法</w:t>
      </w:r>
      <w:r w:rsidR="00CD04F8">
        <w:rPr>
          <w:rFonts w:ascii="Arial" w:hAnsi="Arial" w:cs="Arial" w:hint="eastAsia"/>
          <w:sz w:val="24"/>
          <w:szCs w:val="24"/>
        </w:rPr>
        <w:t>（修订稿</w:t>
      </w:r>
      <w:r w:rsidR="00CD04F8">
        <w:rPr>
          <w:rFonts w:ascii="Arial" w:hAnsi="Arial" w:cs="Arial"/>
          <w:sz w:val="24"/>
          <w:szCs w:val="24"/>
        </w:rPr>
        <w:t>）</w:t>
      </w:r>
      <w:r w:rsidR="00A656AC">
        <w:rPr>
          <w:rFonts w:ascii="Arial" w:hAnsi="Arial" w:cs="Arial"/>
          <w:sz w:val="24"/>
          <w:szCs w:val="24"/>
        </w:rPr>
        <w:t>》</w:t>
      </w:r>
      <w:r w:rsidR="00A656AC">
        <w:rPr>
          <w:rFonts w:ascii="Arial" w:hAnsi="Arial" w:cs="Arial"/>
          <w:sz w:val="24"/>
          <w:szCs w:val="24"/>
        </w:rPr>
        <w:t>”</w:t>
      </w:r>
      <w:r w:rsidR="00A656AC">
        <w:rPr>
          <w:rFonts w:ascii="Arial" w:hAnsi="Arial" w:cs="Arial"/>
          <w:sz w:val="24"/>
          <w:szCs w:val="24"/>
        </w:rPr>
        <w:t>）</w:t>
      </w:r>
      <w:r w:rsidR="00A656AC">
        <w:rPr>
          <w:rFonts w:ascii="Arial" w:hAnsi="Arial" w:cs="Arial" w:hint="eastAsia"/>
          <w:sz w:val="24"/>
          <w:szCs w:val="24"/>
        </w:rPr>
        <w:t>的</w:t>
      </w:r>
      <w:r w:rsidR="00A656AC">
        <w:rPr>
          <w:rFonts w:ascii="Arial" w:hAnsi="Arial" w:cs="Arial"/>
          <w:sz w:val="24"/>
          <w:szCs w:val="24"/>
        </w:rPr>
        <w:t>相关规定，</w:t>
      </w:r>
      <w:r w:rsidR="006E11EA" w:rsidRPr="006E11EA">
        <w:rPr>
          <w:rFonts w:ascii="Arial" w:hAnsi="Arial" w:cs="Arial" w:hint="eastAsia"/>
          <w:sz w:val="24"/>
          <w:szCs w:val="24"/>
        </w:rPr>
        <w:t>鉴于公司</w:t>
      </w:r>
      <w:r w:rsidR="006E11EA" w:rsidRPr="006E11EA">
        <w:rPr>
          <w:rFonts w:ascii="Arial" w:hAnsi="Arial" w:cs="Arial" w:hint="eastAsia"/>
          <w:sz w:val="24"/>
          <w:szCs w:val="24"/>
        </w:rPr>
        <w:t>2024</w:t>
      </w:r>
      <w:r w:rsidR="006E11EA" w:rsidRPr="006E11EA">
        <w:rPr>
          <w:rFonts w:ascii="Arial" w:hAnsi="Arial" w:cs="Arial" w:hint="eastAsia"/>
          <w:sz w:val="24"/>
          <w:szCs w:val="24"/>
        </w:rPr>
        <w:t>年限制性股票激励计划首次授予激励对象中</w:t>
      </w:r>
      <w:r w:rsidR="006E11EA" w:rsidRPr="006E11EA">
        <w:rPr>
          <w:rFonts w:ascii="Arial" w:hAnsi="Arial" w:cs="Arial" w:hint="eastAsia"/>
          <w:sz w:val="24"/>
          <w:szCs w:val="24"/>
        </w:rPr>
        <w:t>1</w:t>
      </w:r>
      <w:r w:rsidR="006E11EA" w:rsidRPr="006E11EA">
        <w:rPr>
          <w:rFonts w:ascii="Arial" w:hAnsi="Arial" w:cs="Arial" w:hint="eastAsia"/>
          <w:sz w:val="24"/>
          <w:szCs w:val="24"/>
        </w:rPr>
        <w:t>名激励对象</w:t>
      </w:r>
      <w:proofErr w:type="gramStart"/>
      <w:r w:rsidR="006E11EA" w:rsidRPr="006E11EA">
        <w:rPr>
          <w:rFonts w:ascii="Arial" w:hAnsi="Arial" w:cs="Arial" w:hint="eastAsia"/>
          <w:sz w:val="24"/>
          <w:szCs w:val="24"/>
        </w:rPr>
        <w:t>因岗位</w:t>
      </w:r>
      <w:proofErr w:type="gramEnd"/>
      <w:r w:rsidR="006E11EA" w:rsidRPr="006E11EA">
        <w:rPr>
          <w:rFonts w:ascii="Arial" w:hAnsi="Arial" w:cs="Arial" w:hint="eastAsia"/>
          <w:sz w:val="24"/>
          <w:szCs w:val="24"/>
        </w:rPr>
        <w:t>调动离职</w:t>
      </w:r>
      <w:r w:rsidR="006E11EA">
        <w:rPr>
          <w:rFonts w:ascii="Arial" w:hAnsi="Arial" w:cs="Arial" w:hint="eastAsia"/>
          <w:sz w:val="24"/>
          <w:szCs w:val="24"/>
        </w:rPr>
        <w:t>，</w:t>
      </w:r>
      <w:r w:rsidR="006E11EA" w:rsidRPr="006E11EA">
        <w:rPr>
          <w:rFonts w:ascii="Arial" w:hAnsi="Arial" w:cs="Arial" w:hint="eastAsia"/>
          <w:sz w:val="24"/>
          <w:szCs w:val="24"/>
        </w:rPr>
        <w:t>不再具备激励</w:t>
      </w:r>
      <w:r w:rsidR="006E11EA">
        <w:rPr>
          <w:rFonts w:ascii="Arial" w:hAnsi="Arial" w:cs="Arial" w:hint="eastAsia"/>
          <w:sz w:val="24"/>
          <w:szCs w:val="24"/>
        </w:rPr>
        <w:t>对象</w:t>
      </w:r>
      <w:r w:rsidR="006E11EA" w:rsidRPr="006E11EA">
        <w:rPr>
          <w:rFonts w:ascii="Arial" w:hAnsi="Arial" w:cs="Arial" w:hint="eastAsia"/>
          <w:sz w:val="24"/>
          <w:szCs w:val="24"/>
        </w:rPr>
        <w:t>资格，以及</w:t>
      </w:r>
      <w:r w:rsidR="006E11EA">
        <w:rPr>
          <w:rFonts w:ascii="Arial" w:hAnsi="Arial" w:cs="Arial" w:hint="eastAsia"/>
          <w:sz w:val="24"/>
          <w:szCs w:val="24"/>
        </w:rPr>
        <w:t>本激励计划第二个解除限售期</w:t>
      </w:r>
      <w:r w:rsidR="00806E1A" w:rsidRPr="00806E1A">
        <w:rPr>
          <w:rFonts w:ascii="Arial" w:hAnsi="Arial" w:cs="Arial" w:hint="eastAsia"/>
          <w:sz w:val="24"/>
          <w:szCs w:val="24"/>
        </w:rPr>
        <w:t>公司业绩考核目标未达成</w:t>
      </w:r>
      <w:r w:rsidR="00806E1A">
        <w:rPr>
          <w:rFonts w:ascii="Arial" w:hAnsi="Arial" w:cs="Arial" w:hint="eastAsia"/>
          <w:sz w:val="24"/>
          <w:szCs w:val="24"/>
        </w:rPr>
        <w:t>，</w:t>
      </w:r>
      <w:r w:rsidR="00806E1A">
        <w:rPr>
          <w:rFonts w:ascii="Arial" w:hAnsi="Arial" w:cs="Arial"/>
          <w:sz w:val="24"/>
          <w:szCs w:val="24"/>
        </w:rPr>
        <w:t>不得解除限售，</w:t>
      </w:r>
      <w:r w:rsidR="006E11EA" w:rsidRPr="006E11EA">
        <w:rPr>
          <w:rFonts w:ascii="Arial" w:hAnsi="Arial" w:cs="Arial" w:hint="eastAsia"/>
          <w:sz w:val="24"/>
          <w:szCs w:val="24"/>
        </w:rPr>
        <w:t>公司拟</w:t>
      </w:r>
      <w:r w:rsidR="006E11EA">
        <w:rPr>
          <w:rFonts w:ascii="Arial" w:hAnsi="Arial" w:cs="Arial" w:hint="eastAsia"/>
          <w:sz w:val="24"/>
          <w:szCs w:val="24"/>
        </w:rPr>
        <w:t>对</w:t>
      </w:r>
      <w:r w:rsidR="006E11EA" w:rsidRPr="006E11EA">
        <w:rPr>
          <w:rFonts w:ascii="Arial" w:hAnsi="Arial" w:cs="Arial" w:hint="eastAsia"/>
          <w:sz w:val="24"/>
          <w:szCs w:val="24"/>
        </w:rPr>
        <w:t>上述</w:t>
      </w:r>
      <w:r w:rsidR="006E11EA" w:rsidRPr="006E11EA">
        <w:rPr>
          <w:rFonts w:ascii="Arial" w:hAnsi="Arial" w:cs="Arial" w:hint="eastAsia"/>
          <w:sz w:val="24"/>
          <w:szCs w:val="24"/>
        </w:rPr>
        <w:t>1</w:t>
      </w:r>
      <w:r w:rsidR="006E11EA" w:rsidRPr="006E11EA">
        <w:rPr>
          <w:rFonts w:ascii="Arial" w:hAnsi="Arial" w:cs="Arial" w:hint="eastAsia"/>
          <w:sz w:val="24"/>
          <w:szCs w:val="24"/>
        </w:rPr>
        <w:t>名激励对象</w:t>
      </w:r>
      <w:proofErr w:type="gramStart"/>
      <w:r w:rsidR="006E11EA" w:rsidRPr="006E11EA">
        <w:rPr>
          <w:rFonts w:ascii="Arial" w:hAnsi="Arial" w:cs="Arial" w:hint="eastAsia"/>
          <w:sz w:val="24"/>
          <w:szCs w:val="24"/>
        </w:rPr>
        <w:t>已获授但尚未</w:t>
      </w:r>
      <w:proofErr w:type="gramEnd"/>
      <w:r w:rsidR="006E11EA" w:rsidRPr="006E11EA">
        <w:rPr>
          <w:rFonts w:ascii="Arial" w:hAnsi="Arial" w:cs="Arial" w:hint="eastAsia"/>
          <w:sz w:val="24"/>
          <w:szCs w:val="24"/>
        </w:rPr>
        <w:t>解除限售的全部限制性股票</w:t>
      </w:r>
      <w:r w:rsidR="006E11EA" w:rsidRPr="006E11EA">
        <w:rPr>
          <w:rFonts w:ascii="Arial" w:hAnsi="Arial" w:cs="Arial" w:hint="eastAsia"/>
          <w:sz w:val="24"/>
          <w:szCs w:val="24"/>
        </w:rPr>
        <w:t>25,000</w:t>
      </w:r>
      <w:r w:rsidR="006E11EA" w:rsidRPr="006E11EA">
        <w:rPr>
          <w:rFonts w:ascii="Arial" w:hAnsi="Arial" w:cs="Arial" w:hint="eastAsia"/>
          <w:sz w:val="24"/>
          <w:szCs w:val="24"/>
        </w:rPr>
        <w:t>股，以及</w:t>
      </w:r>
      <w:r w:rsidR="006E11EA">
        <w:rPr>
          <w:rFonts w:ascii="Arial" w:hAnsi="Arial" w:cs="Arial" w:hint="eastAsia"/>
          <w:sz w:val="24"/>
          <w:szCs w:val="24"/>
        </w:rPr>
        <w:t>首次</w:t>
      </w:r>
      <w:r w:rsidR="006E11EA">
        <w:rPr>
          <w:rFonts w:ascii="Arial" w:hAnsi="Arial" w:cs="Arial"/>
          <w:sz w:val="24"/>
          <w:szCs w:val="24"/>
        </w:rPr>
        <w:t>授予的</w:t>
      </w:r>
      <w:r w:rsidR="006E11EA" w:rsidRPr="006E11EA">
        <w:rPr>
          <w:rFonts w:ascii="Arial" w:hAnsi="Arial" w:cs="Arial" w:hint="eastAsia"/>
          <w:sz w:val="24"/>
          <w:szCs w:val="24"/>
        </w:rPr>
        <w:t>98</w:t>
      </w:r>
      <w:r w:rsidR="006E11EA" w:rsidRPr="006E11EA">
        <w:rPr>
          <w:rFonts w:ascii="Arial" w:hAnsi="Arial" w:cs="Arial" w:hint="eastAsia"/>
          <w:sz w:val="24"/>
          <w:szCs w:val="24"/>
        </w:rPr>
        <w:t>名激励对象</w:t>
      </w:r>
      <w:r w:rsidR="00806E1A" w:rsidRPr="006E11EA">
        <w:rPr>
          <w:rFonts w:ascii="Arial" w:hAnsi="Arial" w:cs="Arial" w:hint="eastAsia"/>
          <w:sz w:val="24"/>
          <w:szCs w:val="24"/>
        </w:rPr>
        <w:t>第二个解除限售期</w:t>
      </w:r>
      <w:r w:rsidR="00806E1A">
        <w:rPr>
          <w:rFonts w:ascii="Arial" w:hAnsi="Arial" w:cs="Arial" w:hint="eastAsia"/>
          <w:sz w:val="24"/>
          <w:szCs w:val="24"/>
        </w:rPr>
        <w:t>不得解除限售</w:t>
      </w:r>
      <w:r w:rsidR="00806E1A" w:rsidRPr="006E11EA">
        <w:rPr>
          <w:rFonts w:ascii="Arial" w:hAnsi="Arial" w:cs="Arial" w:hint="eastAsia"/>
          <w:sz w:val="24"/>
          <w:szCs w:val="24"/>
        </w:rPr>
        <w:t>的限制性股票</w:t>
      </w:r>
      <w:r w:rsidR="00806E1A" w:rsidRPr="006E11EA">
        <w:rPr>
          <w:rFonts w:ascii="Arial" w:hAnsi="Arial" w:cs="Arial" w:hint="eastAsia"/>
          <w:sz w:val="24"/>
          <w:szCs w:val="24"/>
        </w:rPr>
        <w:t>1,038,510</w:t>
      </w:r>
      <w:r w:rsidR="00806E1A" w:rsidRPr="006E11EA">
        <w:rPr>
          <w:rFonts w:ascii="Arial" w:hAnsi="Arial" w:cs="Arial" w:hint="eastAsia"/>
          <w:sz w:val="24"/>
          <w:szCs w:val="24"/>
        </w:rPr>
        <w:t>股</w:t>
      </w:r>
      <w:r w:rsidR="00806E1A">
        <w:rPr>
          <w:rFonts w:ascii="Arial" w:hAnsi="Arial" w:cs="Arial" w:hint="eastAsia"/>
          <w:sz w:val="24"/>
          <w:szCs w:val="24"/>
        </w:rPr>
        <w:t>进行</w:t>
      </w:r>
      <w:r w:rsidR="00806E1A">
        <w:rPr>
          <w:rFonts w:ascii="Arial" w:hAnsi="Arial" w:cs="Arial"/>
          <w:sz w:val="24"/>
          <w:szCs w:val="24"/>
        </w:rPr>
        <w:t>回购注销。</w:t>
      </w:r>
      <w:r w:rsidR="00806E1A">
        <w:rPr>
          <w:rFonts w:ascii="Arial" w:hAnsi="Arial" w:cs="Arial" w:hint="eastAsia"/>
          <w:sz w:val="24"/>
          <w:szCs w:val="24"/>
        </w:rPr>
        <w:t>本次共计</w:t>
      </w:r>
      <w:r w:rsidR="00806E1A">
        <w:rPr>
          <w:rFonts w:ascii="Arial" w:hAnsi="Arial" w:cs="Arial"/>
          <w:sz w:val="24"/>
          <w:szCs w:val="24"/>
        </w:rPr>
        <w:t>回购</w:t>
      </w:r>
      <w:r w:rsidR="005F3346">
        <w:rPr>
          <w:rFonts w:ascii="Arial" w:hAnsi="Arial" w:cs="Arial" w:hint="eastAsia"/>
          <w:sz w:val="24"/>
          <w:szCs w:val="24"/>
        </w:rPr>
        <w:t>注销</w:t>
      </w:r>
      <w:r w:rsidR="00C008A3">
        <w:rPr>
          <w:rFonts w:ascii="Arial" w:hAnsi="Arial" w:cs="Arial" w:hint="eastAsia"/>
          <w:sz w:val="24"/>
          <w:szCs w:val="24"/>
        </w:rPr>
        <w:t>限制性</w:t>
      </w:r>
      <w:r w:rsidR="00C008A3">
        <w:rPr>
          <w:rFonts w:ascii="Arial" w:hAnsi="Arial" w:cs="Arial"/>
          <w:sz w:val="24"/>
          <w:szCs w:val="24"/>
        </w:rPr>
        <w:t>股票</w:t>
      </w:r>
      <w:r w:rsidR="00806E1A">
        <w:rPr>
          <w:rFonts w:ascii="Arial" w:hAnsi="Arial" w:cs="Arial" w:hint="eastAsia"/>
          <w:sz w:val="24"/>
          <w:szCs w:val="24"/>
        </w:rPr>
        <w:t>1</w:t>
      </w:r>
      <w:r w:rsidR="00806E1A">
        <w:rPr>
          <w:rFonts w:ascii="Arial" w:hAnsi="Arial" w:cs="Arial"/>
          <w:sz w:val="24"/>
          <w:szCs w:val="24"/>
        </w:rPr>
        <w:t>,</w:t>
      </w:r>
      <w:r w:rsidR="00806E1A">
        <w:rPr>
          <w:rFonts w:ascii="Arial" w:hAnsi="Arial" w:cs="Arial" w:hint="eastAsia"/>
          <w:sz w:val="24"/>
          <w:szCs w:val="24"/>
        </w:rPr>
        <w:t>063</w:t>
      </w:r>
      <w:r w:rsidR="00806E1A">
        <w:rPr>
          <w:rFonts w:ascii="Arial" w:hAnsi="Arial" w:cs="Arial"/>
          <w:sz w:val="24"/>
          <w:szCs w:val="24"/>
        </w:rPr>
        <w:t>,</w:t>
      </w:r>
      <w:r w:rsidR="00806E1A">
        <w:rPr>
          <w:rFonts w:ascii="Arial" w:hAnsi="Arial" w:cs="Arial" w:hint="eastAsia"/>
          <w:sz w:val="24"/>
          <w:szCs w:val="24"/>
        </w:rPr>
        <w:t>510</w:t>
      </w:r>
      <w:r w:rsidR="00806E1A">
        <w:rPr>
          <w:rFonts w:ascii="Arial" w:hAnsi="Arial" w:cs="Arial" w:hint="eastAsia"/>
          <w:sz w:val="24"/>
          <w:szCs w:val="24"/>
        </w:rPr>
        <w:t>股，</w:t>
      </w:r>
      <w:r w:rsidR="00806E1A">
        <w:rPr>
          <w:rFonts w:ascii="Arial" w:hAnsi="Arial" w:cs="Arial"/>
          <w:sz w:val="24"/>
          <w:szCs w:val="24"/>
        </w:rPr>
        <w:t>同时</w:t>
      </w:r>
      <w:r w:rsidR="00487B52">
        <w:rPr>
          <w:rFonts w:ascii="Arial" w:hAnsi="Arial" w:cs="Arial" w:hint="eastAsia"/>
          <w:sz w:val="24"/>
          <w:szCs w:val="24"/>
        </w:rPr>
        <w:t>根据</w:t>
      </w:r>
      <w:r w:rsidR="00487B52">
        <w:rPr>
          <w:rFonts w:ascii="Arial" w:hAnsi="Arial" w:cs="Arial"/>
          <w:sz w:val="24"/>
          <w:szCs w:val="24"/>
        </w:rPr>
        <w:t>《激励计划</w:t>
      </w:r>
      <w:r w:rsidR="00CD04F8">
        <w:rPr>
          <w:rFonts w:ascii="Arial" w:hAnsi="Arial" w:cs="Arial" w:hint="eastAsia"/>
          <w:sz w:val="24"/>
          <w:szCs w:val="24"/>
        </w:rPr>
        <w:t>（草案修订稿</w:t>
      </w:r>
      <w:r w:rsidR="00CD04F8">
        <w:rPr>
          <w:rFonts w:ascii="Arial" w:hAnsi="Arial" w:cs="Arial"/>
          <w:sz w:val="24"/>
          <w:szCs w:val="24"/>
        </w:rPr>
        <w:t>）</w:t>
      </w:r>
      <w:r w:rsidR="00487B52">
        <w:rPr>
          <w:rFonts w:ascii="Arial" w:hAnsi="Arial" w:cs="Arial"/>
          <w:sz w:val="24"/>
          <w:szCs w:val="24"/>
        </w:rPr>
        <w:t>》</w:t>
      </w:r>
      <w:r w:rsidR="00487B52">
        <w:rPr>
          <w:rFonts w:ascii="Arial" w:hAnsi="Arial" w:cs="Arial" w:hint="eastAsia"/>
          <w:sz w:val="24"/>
          <w:szCs w:val="24"/>
        </w:rPr>
        <w:t>的</w:t>
      </w:r>
      <w:r w:rsidR="00487B52">
        <w:rPr>
          <w:rFonts w:ascii="Arial" w:hAnsi="Arial" w:cs="Arial"/>
          <w:sz w:val="24"/>
          <w:szCs w:val="24"/>
        </w:rPr>
        <w:t>相关规定，对回购价格</w:t>
      </w:r>
      <w:r w:rsidR="00487B52">
        <w:rPr>
          <w:rFonts w:ascii="Arial" w:hAnsi="Arial" w:cs="Arial" w:hint="eastAsia"/>
          <w:sz w:val="24"/>
          <w:szCs w:val="24"/>
        </w:rPr>
        <w:t>进行</w:t>
      </w:r>
      <w:r w:rsidR="00806E1A">
        <w:rPr>
          <w:rFonts w:ascii="Arial" w:hAnsi="Arial" w:cs="Arial"/>
          <w:sz w:val="24"/>
          <w:szCs w:val="24"/>
        </w:rPr>
        <w:t>调整。</w:t>
      </w:r>
      <w:r w:rsidR="00CD04F8">
        <w:rPr>
          <w:rFonts w:ascii="Arial" w:hAnsi="Arial" w:cs="Arial" w:hint="eastAsia"/>
          <w:sz w:val="24"/>
          <w:szCs w:val="24"/>
        </w:rPr>
        <w:t>本</w:t>
      </w:r>
      <w:r w:rsidR="00CD04F8">
        <w:rPr>
          <w:rFonts w:ascii="Arial" w:hAnsi="Arial" w:cs="Arial"/>
          <w:sz w:val="24"/>
          <w:szCs w:val="24"/>
        </w:rPr>
        <w:t>事项尚需提交公司</w:t>
      </w:r>
      <w:r w:rsidR="00CD04F8">
        <w:rPr>
          <w:rFonts w:ascii="Arial" w:hAnsi="Arial" w:cs="Arial" w:hint="eastAsia"/>
          <w:sz w:val="24"/>
          <w:szCs w:val="24"/>
        </w:rPr>
        <w:t>2025</w:t>
      </w:r>
      <w:r w:rsidR="00CD04F8">
        <w:rPr>
          <w:rFonts w:ascii="Arial" w:hAnsi="Arial" w:cs="Arial" w:hint="eastAsia"/>
          <w:sz w:val="24"/>
          <w:szCs w:val="24"/>
        </w:rPr>
        <w:t>年</w:t>
      </w:r>
      <w:r w:rsidR="00CD04F8">
        <w:rPr>
          <w:rFonts w:ascii="Arial" w:hAnsi="Arial" w:cs="Arial"/>
          <w:sz w:val="24"/>
          <w:szCs w:val="24"/>
        </w:rPr>
        <w:t>年度股东会审议</w:t>
      </w:r>
      <w:r w:rsidR="00CD04F8">
        <w:rPr>
          <w:rFonts w:ascii="Arial" w:hAnsi="Arial" w:cs="Arial" w:hint="eastAsia"/>
          <w:sz w:val="24"/>
          <w:szCs w:val="24"/>
        </w:rPr>
        <w:t>。</w:t>
      </w:r>
      <w:r w:rsidR="00806E1A">
        <w:rPr>
          <w:rFonts w:ascii="Arial" w:hAnsi="Arial" w:cs="Arial" w:hint="eastAsia"/>
          <w:sz w:val="24"/>
          <w:szCs w:val="24"/>
        </w:rPr>
        <w:t>现将相关</w:t>
      </w:r>
      <w:r w:rsidR="00806E1A">
        <w:rPr>
          <w:rFonts w:ascii="Arial" w:hAnsi="Arial" w:cs="Arial"/>
          <w:sz w:val="24"/>
          <w:szCs w:val="24"/>
        </w:rPr>
        <w:t>事项公告如下：</w:t>
      </w:r>
    </w:p>
    <w:p w14:paraId="6AA9655C" w14:textId="77777777" w:rsidR="008A636F" w:rsidRPr="00F952F2" w:rsidRDefault="007F7C54" w:rsidP="00806E1A">
      <w:pPr>
        <w:autoSpaceDE w:val="0"/>
        <w:autoSpaceDN w:val="0"/>
        <w:adjustRightInd w:val="0"/>
        <w:spacing w:beforeLines="25" w:before="78" w:afterLines="25" w:after="78" w:line="360" w:lineRule="auto"/>
        <w:ind w:firstLineChars="200" w:firstLine="482"/>
        <w:outlineLvl w:val="0"/>
        <w:rPr>
          <w:rFonts w:ascii="Arial" w:hAnsi="Arial" w:cs="Arial"/>
          <w:b/>
          <w:sz w:val="24"/>
        </w:rPr>
      </w:pPr>
      <w:r w:rsidRPr="00F952F2">
        <w:rPr>
          <w:rFonts w:ascii="Arial" w:hAnsi="Arial" w:cs="Arial"/>
          <w:b/>
          <w:sz w:val="24"/>
        </w:rPr>
        <w:t>一、本激励计划已履行的决策程序和信息披露情况</w:t>
      </w:r>
    </w:p>
    <w:p w14:paraId="640BD09B" w14:textId="357E751B" w:rsidR="008A636F" w:rsidRDefault="007F7C54">
      <w:pPr>
        <w:spacing w:line="360" w:lineRule="auto"/>
        <w:ind w:firstLineChars="192" w:firstLine="461"/>
        <w:rPr>
          <w:rFonts w:ascii="Arial" w:hAnsi="Arial" w:cs="Arial"/>
          <w:sz w:val="24"/>
        </w:rPr>
      </w:pPr>
      <w:r>
        <w:rPr>
          <w:rFonts w:ascii="Arial" w:hAnsi="Arial" w:cs="Arial" w:hint="eastAsia"/>
          <w:sz w:val="24"/>
        </w:rPr>
        <w:t>1</w:t>
      </w:r>
      <w:r>
        <w:rPr>
          <w:rFonts w:ascii="Arial" w:hAnsi="Arial" w:cs="Arial" w:hint="eastAsia"/>
          <w:sz w:val="24"/>
        </w:rPr>
        <w:t>、</w:t>
      </w:r>
      <w:bookmarkStart w:id="0" w:name="_Hlk186144516"/>
      <w:r>
        <w:rPr>
          <w:rFonts w:ascii="Arial" w:hAnsi="Arial" w:cs="Arial" w:hint="eastAsia"/>
          <w:sz w:val="24"/>
        </w:rPr>
        <w:t>2024</w:t>
      </w:r>
      <w:r>
        <w:rPr>
          <w:rFonts w:ascii="Arial" w:hAnsi="Arial" w:cs="Arial" w:hint="eastAsia"/>
          <w:sz w:val="24"/>
        </w:rPr>
        <w:t>年</w:t>
      </w:r>
      <w:r>
        <w:rPr>
          <w:rFonts w:ascii="Arial" w:hAnsi="Arial" w:cs="Arial" w:hint="eastAsia"/>
          <w:sz w:val="24"/>
        </w:rPr>
        <w:t>8</w:t>
      </w:r>
      <w:r>
        <w:rPr>
          <w:rFonts w:ascii="Arial" w:hAnsi="Arial" w:cs="Arial" w:hint="eastAsia"/>
          <w:sz w:val="24"/>
        </w:rPr>
        <w:t>月</w:t>
      </w:r>
      <w:r w:rsidRPr="00F84965">
        <w:rPr>
          <w:rFonts w:ascii="Arial" w:hAnsi="Arial" w:cs="Arial"/>
          <w:sz w:val="24"/>
        </w:rPr>
        <w:t>9</w:t>
      </w:r>
      <w:r>
        <w:rPr>
          <w:rFonts w:ascii="Arial" w:hAnsi="Arial" w:cs="Arial" w:hint="eastAsia"/>
          <w:sz w:val="24"/>
        </w:rPr>
        <w:t>日，</w:t>
      </w:r>
      <w:r>
        <w:rPr>
          <w:rFonts w:ascii="Arial" w:hAnsi="Arial" w:cs="Arial"/>
          <w:sz w:val="24"/>
        </w:rPr>
        <w:t>公司召开第六届董事会薪酬与考核委员会第一次会议，审议通过了《关于公司</w:t>
      </w:r>
      <w:r>
        <w:rPr>
          <w:rFonts w:ascii="Arial" w:hAnsi="Arial" w:cs="Arial"/>
          <w:sz w:val="24"/>
        </w:rPr>
        <w:t>&lt;2024</w:t>
      </w:r>
      <w:r>
        <w:rPr>
          <w:rFonts w:ascii="Arial" w:hAnsi="Arial" w:cs="Arial"/>
          <w:sz w:val="24"/>
        </w:rPr>
        <w:t>年限制性股票激励计划（草案）</w:t>
      </w:r>
      <w:r>
        <w:rPr>
          <w:rFonts w:ascii="Arial" w:hAnsi="Arial" w:cs="Arial"/>
          <w:sz w:val="24"/>
        </w:rPr>
        <w:t>&gt;</w:t>
      </w:r>
      <w:r>
        <w:rPr>
          <w:rFonts w:ascii="Arial" w:hAnsi="Arial" w:cs="Arial"/>
          <w:sz w:val="24"/>
        </w:rPr>
        <w:t>及其摘要的议案》《关于公司</w:t>
      </w:r>
      <w:r>
        <w:rPr>
          <w:rFonts w:ascii="Arial" w:hAnsi="Arial" w:cs="Arial"/>
          <w:sz w:val="24"/>
        </w:rPr>
        <w:t>&lt;2024</w:t>
      </w:r>
      <w:r>
        <w:rPr>
          <w:rFonts w:ascii="Arial" w:hAnsi="Arial" w:cs="Arial"/>
          <w:sz w:val="24"/>
        </w:rPr>
        <w:t>年限制性股票激励计划管理办法</w:t>
      </w:r>
      <w:r>
        <w:rPr>
          <w:rFonts w:ascii="Arial" w:hAnsi="Arial" w:cs="Arial"/>
          <w:sz w:val="24"/>
        </w:rPr>
        <w:t>&gt;</w:t>
      </w:r>
      <w:r>
        <w:rPr>
          <w:rFonts w:ascii="Arial" w:hAnsi="Arial" w:cs="Arial"/>
          <w:sz w:val="24"/>
        </w:rPr>
        <w:t>的议案》《关于公司</w:t>
      </w:r>
      <w:r>
        <w:rPr>
          <w:rFonts w:ascii="Arial" w:hAnsi="Arial" w:cs="Arial"/>
          <w:sz w:val="24"/>
        </w:rPr>
        <w:t>&lt;2024</w:t>
      </w:r>
      <w:r>
        <w:rPr>
          <w:rFonts w:ascii="Arial" w:hAnsi="Arial" w:cs="Arial"/>
          <w:sz w:val="24"/>
        </w:rPr>
        <w:t>年限制性股票激励计划实施考核管理办法</w:t>
      </w:r>
      <w:r>
        <w:rPr>
          <w:rFonts w:ascii="Arial" w:hAnsi="Arial" w:cs="Arial"/>
          <w:sz w:val="24"/>
        </w:rPr>
        <w:t>&gt;</w:t>
      </w:r>
      <w:r>
        <w:rPr>
          <w:rFonts w:ascii="Arial" w:hAnsi="Arial" w:cs="Arial"/>
          <w:sz w:val="24"/>
        </w:rPr>
        <w:t>的议案》，并提交董事会审议。</w:t>
      </w:r>
    </w:p>
    <w:p w14:paraId="344EA8CB" w14:textId="77777777" w:rsidR="008A636F" w:rsidRDefault="007F7C54">
      <w:pPr>
        <w:spacing w:line="360" w:lineRule="auto"/>
        <w:ind w:firstLineChars="192" w:firstLine="461"/>
        <w:rPr>
          <w:rFonts w:ascii="Arial" w:hAnsi="Arial" w:cs="Arial"/>
          <w:sz w:val="24"/>
        </w:rPr>
      </w:pPr>
      <w:r>
        <w:rPr>
          <w:rFonts w:ascii="Arial" w:hAnsi="Arial" w:cs="Arial"/>
          <w:sz w:val="24"/>
        </w:rPr>
        <w:t>2</w:t>
      </w:r>
      <w:r>
        <w:rPr>
          <w:rFonts w:ascii="Arial" w:hAnsi="Arial" w:cs="Arial"/>
          <w:sz w:val="24"/>
        </w:rPr>
        <w:t>、</w:t>
      </w:r>
      <w:r>
        <w:rPr>
          <w:rFonts w:ascii="Arial" w:hAnsi="Arial" w:cs="Arial"/>
          <w:sz w:val="24"/>
        </w:rPr>
        <w:t>2024</w:t>
      </w:r>
      <w:r>
        <w:rPr>
          <w:rFonts w:ascii="Arial" w:hAnsi="Arial" w:cs="Arial"/>
          <w:sz w:val="24"/>
        </w:rPr>
        <w:t>年</w:t>
      </w:r>
      <w:r>
        <w:rPr>
          <w:rFonts w:ascii="Arial" w:hAnsi="Arial" w:cs="Arial"/>
          <w:sz w:val="24"/>
        </w:rPr>
        <w:t>8</w:t>
      </w:r>
      <w:r>
        <w:rPr>
          <w:rFonts w:ascii="Arial" w:hAnsi="Arial" w:cs="Arial"/>
          <w:sz w:val="24"/>
        </w:rPr>
        <w:t>月</w:t>
      </w:r>
      <w:r>
        <w:rPr>
          <w:rFonts w:ascii="Arial" w:hAnsi="Arial" w:cs="Arial"/>
          <w:sz w:val="24"/>
        </w:rPr>
        <w:t>12</w:t>
      </w:r>
      <w:r>
        <w:rPr>
          <w:rFonts w:ascii="Arial" w:hAnsi="Arial" w:cs="Arial"/>
          <w:sz w:val="24"/>
        </w:rPr>
        <w:t>日，公司召开第六届董事会第三次会议，审议通过了《关于公司</w:t>
      </w:r>
      <w:r>
        <w:rPr>
          <w:rFonts w:ascii="Arial" w:hAnsi="Arial" w:cs="Arial"/>
          <w:sz w:val="24"/>
        </w:rPr>
        <w:t>&lt;2024</w:t>
      </w:r>
      <w:r>
        <w:rPr>
          <w:rFonts w:ascii="Arial" w:hAnsi="Arial" w:cs="Arial"/>
          <w:sz w:val="24"/>
        </w:rPr>
        <w:t>年限制性股票激励计划（草案）</w:t>
      </w:r>
      <w:r>
        <w:rPr>
          <w:rFonts w:ascii="Arial" w:hAnsi="Arial" w:cs="Arial"/>
          <w:sz w:val="24"/>
        </w:rPr>
        <w:t>&gt;</w:t>
      </w:r>
      <w:r>
        <w:rPr>
          <w:rFonts w:ascii="Arial" w:hAnsi="Arial" w:cs="Arial"/>
          <w:sz w:val="24"/>
        </w:rPr>
        <w:t>及其摘要的议案》《关于公司</w:t>
      </w:r>
      <w:r>
        <w:rPr>
          <w:rFonts w:ascii="Arial" w:hAnsi="Arial" w:cs="Arial"/>
          <w:sz w:val="24"/>
        </w:rPr>
        <w:t>&lt;2024</w:t>
      </w:r>
      <w:r>
        <w:rPr>
          <w:rFonts w:ascii="Arial" w:hAnsi="Arial" w:cs="Arial"/>
          <w:sz w:val="24"/>
        </w:rPr>
        <w:t>年</w:t>
      </w:r>
      <w:r>
        <w:rPr>
          <w:rFonts w:ascii="Arial" w:hAnsi="Arial" w:cs="Arial"/>
          <w:sz w:val="24"/>
        </w:rPr>
        <w:lastRenderedPageBreak/>
        <w:t>限制性股票激励计划管理办法</w:t>
      </w:r>
      <w:r>
        <w:rPr>
          <w:rFonts w:ascii="Arial" w:hAnsi="Arial" w:cs="Arial"/>
          <w:sz w:val="24"/>
        </w:rPr>
        <w:t>&gt;</w:t>
      </w:r>
      <w:r>
        <w:rPr>
          <w:rFonts w:ascii="Arial" w:hAnsi="Arial" w:cs="Arial"/>
          <w:sz w:val="24"/>
        </w:rPr>
        <w:t>的议案》《关于公司</w:t>
      </w:r>
      <w:r>
        <w:rPr>
          <w:rFonts w:ascii="Arial" w:hAnsi="Arial" w:cs="Arial"/>
          <w:sz w:val="24"/>
        </w:rPr>
        <w:t>&lt;2024</w:t>
      </w:r>
      <w:r>
        <w:rPr>
          <w:rFonts w:ascii="Arial" w:hAnsi="Arial" w:cs="Arial"/>
          <w:sz w:val="24"/>
        </w:rPr>
        <w:t>年限制性股票激励计划实施考核管理办法</w:t>
      </w:r>
      <w:r>
        <w:rPr>
          <w:rFonts w:ascii="Arial" w:hAnsi="Arial" w:cs="Arial"/>
          <w:sz w:val="24"/>
        </w:rPr>
        <w:t>&gt;</w:t>
      </w:r>
      <w:r>
        <w:rPr>
          <w:rFonts w:ascii="Arial" w:hAnsi="Arial" w:cs="Arial"/>
          <w:sz w:val="24"/>
        </w:rPr>
        <w:t>的议案》《关于提请公司股东大会授权董事会办理公司</w:t>
      </w:r>
      <w:r>
        <w:rPr>
          <w:rFonts w:ascii="Arial" w:hAnsi="Arial" w:cs="Arial"/>
          <w:sz w:val="24"/>
        </w:rPr>
        <w:t>2024</w:t>
      </w:r>
      <w:r>
        <w:rPr>
          <w:rFonts w:ascii="Arial" w:hAnsi="Arial" w:cs="Arial"/>
          <w:sz w:val="24"/>
        </w:rPr>
        <w:t>年限制性股票激励计划相关事项的议案》等议案。</w:t>
      </w:r>
    </w:p>
    <w:p w14:paraId="48AE4F75" w14:textId="77777777" w:rsidR="008A636F" w:rsidRDefault="007F7C54">
      <w:pPr>
        <w:spacing w:line="360" w:lineRule="auto"/>
        <w:ind w:firstLineChars="192" w:firstLine="461"/>
        <w:rPr>
          <w:rFonts w:ascii="Arial" w:hAnsi="Arial" w:cs="Arial"/>
          <w:sz w:val="24"/>
        </w:rPr>
      </w:pPr>
      <w:r>
        <w:rPr>
          <w:rFonts w:ascii="Arial" w:hAnsi="Arial" w:cs="Arial"/>
          <w:sz w:val="24"/>
        </w:rPr>
        <w:t>同日，公司召开第六届监事会第二次会议，审议通过了《关于公司</w:t>
      </w:r>
      <w:r>
        <w:rPr>
          <w:rFonts w:ascii="Arial" w:hAnsi="Arial" w:cs="Arial"/>
          <w:sz w:val="24"/>
        </w:rPr>
        <w:t>&lt;2024</w:t>
      </w:r>
      <w:r>
        <w:rPr>
          <w:rFonts w:ascii="Arial" w:hAnsi="Arial" w:cs="Arial"/>
          <w:sz w:val="24"/>
        </w:rPr>
        <w:t>年限制性股票激励计划（草案）</w:t>
      </w:r>
      <w:r>
        <w:rPr>
          <w:rFonts w:ascii="Arial" w:hAnsi="Arial" w:cs="Arial"/>
          <w:sz w:val="24"/>
        </w:rPr>
        <w:t>&gt;</w:t>
      </w:r>
      <w:r>
        <w:rPr>
          <w:rFonts w:ascii="Arial" w:hAnsi="Arial" w:cs="Arial"/>
          <w:sz w:val="24"/>
        </w:rPr>
        <w:t>及其摘要的议案》《关于公司</w:t>
      </w:r>
      <w:r>
        <w:rPr>
          <w:rFonts w:ascii="Arial" w:hAnsi="Arial" w:cs="Arial"/>
          <w:sz w:val="24"/>
        </w:rPr>
        <w:t>&lt;2024</w:t>
      </w:r>
      <w:r>
        <w:rPr>
          <w:rFonts w:ascii="Arial" w:hAnsi="Arial" w:cs="Arial"/>
          <w:sz w:val="24"/>
        </w:rPr>
        <w:t>年限制性股票激励计划管理办法</w:t>
      </w:r>
      <w:r>
        <w:rPr>
          <w:rFonts w:ascii="Arial" w:hAnsi="Arial" w:cs="Arial"/>
          <w:sz w:val="24"/>
        </w:rPr>
        <w:t>&gt;</w:t>
      </w:r>
      <w:r>
        <w:rPr>
          <w:rFonts w:ascii="Arial" w:hAnsi="Arial" w:cs="Arial"/>
          <w:sz w:val="24"/>
        </w:rPr>
        <w:t>的议案》《关于公司</w:t>
      </w:r>
      <w:r>
        <w:rPr>
          <w:rFonts w:ascii="Arial" w:hAnsi="Arial" w:cs="Arial"/>
          <w:sz w:val="24"/>
        </w:rPr>
        <w:t>&lt;2024</w:t>
      </w:r>
      <w:r>
        <w:rPr>
          <w:rFonts w:ascii="Arial" w:hAnsi="Arial" w:cs="Arial"/>
          <w:sz w:val="24"/>
        </w:rPr>
        <w:t>年限制性股票激励计划实施考核管理办法</w:t>
      </w:r>
      <w:r>
        <w:rPr>
          <w:rFonts w:ascii="Arial" w:hAnsi="Arial" w:cs="Arial"/>
          <w:sz w:val="24"/>
        </w:rPr>
        <w:t>&gt;</w:t>
      </w:r>
      <w:r>
        <w:rPr>
          <w:rFonts w:ascii="Arial" w:hAnsi="Arial" w:cs="Arial"/>
          <w:sz w:val="24"/>
        </w:rPr>
        <w:t>的议案》《关于核实公司</w:t>
      </w:r>
      <w:r>
        <w:rPr>
          <w:rFonts w:ascii="Arial" w:hAnsi="Arial" w:cs="Arial"/>
          <w:sz w:val="24"/>
        </w:rPr>
        <w:t>&lt;2024</w:t>
      </w:r>
      <w:r>
        <w:rPr>
          <w:rFonts w:ascii="Arial" w:hAnsi="Arial" w:cs="Arial"/>
          <w:sz w:val="24"/>
        </w:rPr>
        <w:t>年限制性股票激励计划首次授予激励对象名单</w:t>
      </w:r>
      <w:r>
        <w:rPr>
          <w:rFonts w:ascii="Arial" w:hAnsi="Arial" w:cs="Arial"/>
          <w:sz w:val="24"/>
        </w:rPr>
        <w:t>&gt;</w:t>
      </w:r>
      <w:r>
        <w:rPr>
          <w:rFonts w:ascii="Arial" w:hAnsi="Arial" w:cs="Arial"/>
          <w:sz w:val="24"/>
        </w:rPr>
        <w:t>的议案》。</w:t>
      </w:r>
    </w:p>
    <w:p w14:paraId="622B21EE" w14:textId="4F5F568A" w:rsidR="008A636F" w:rsidRDefault="007F7C54">
      <w:pPr>
        <w:spacing w:line="360" w:lineRule="auto"/>
        <w:ind w:firstLineChars="192" w:firstLine="461"/>
        <w:rPr>
          <w:rFonts w:ascii="Arial" w:hAnsi="Arial" w:cs="Arial"/>
          <w:sz w:val="24"/>
        </w:rPr>
      </w:pPr>
      <w:r>
        <w:rPr>
          <w:rFonts w:ascii="Arial" w:hAnsi="Arial" w:cs="Arial"/>
          <w:sz w:val="24"/>
        </w:rPr>
        <w:t>3</w:t>
      </w:r>
      <w:r>
        <w:rPr>
          <w:rFonts w:ascii="Arial" w:hAnsi="Arial" w:cs="Arial"/>
          <w:sz w:val="24"/>
        </w:rPr>
        <w:t>、</w:t>
      </w:r>
      <w:r>
        <w:rPr>
          <w:rFonts w:ascii="Arial" w:hAnsi="Arial" w:cs="Arial"/>
          <w:sz w:val="24"/>
        </w:rPr>
        <w:t>2024</w:t>
      </w:r>
      <w:r>
        <w:rPr>
          <w:rFonts w:ascii="Arial" w:hAnsi="Arial" w:cs="Arial"/>
          <w:sz w:val="24"/>
        </w:rPr>
        <w:t>年</w:t>
      </w:r>
      <w:r>
        <w:rPr>
          <w:rFonts w:ascii="Arial" w:hAnsi="Arial" w:cs="Arial"/>
          <w:sz w:val="24"/>
        </w:rPr>
        <w:t>8</w:t>
      </w:r>
      <w:r>
        <w:rPr>
          <w:rFonts w:ascii="Arial" w:hAnsi="Arial" w:cs="Arial"/>
          <w:sz w:val="24"/>
        </w:rPr>
        <w:t>月</w:t>
      </w:r>
      <w:r>
        <w:rPr>
          <w:rFonts w:ascii="Arial" w:hAnsi="Arial" w:cs="Arial"/>
          <w:sz w:val="24"/>
        </w:rPr>
        <w:t>14</w:t>
      </w:r>
      <w:r>
        <w:rPr>
          <w:rFonts w:ascii="Arial" w:hAnsi="Arial" w:cs="Arial"/>
          <w:sz w:val="24"/>
        </w:rPr>
        <w:t>日至</w:t>
      </w:r>
      <w:r>
        <w:rPr>
          <w:rFonts w:ascii="Arial" w:hAnsi="Arial" w:cs="Arial"/>
          <w:sz w:val="24"/>
        </w:rPr>
        <w:t>2024</w:t>
      </w:r>
      <w:r>
        <w:rPr>
          <w:rFonts w:ascii="Arial" w:hAnsi="Arial" w:cs="Arial"/>
          <w:sz w:val="24"/>
        </w:rPr>
        <w:t>年</w:t>
      </w:r>
      <w:r>
        <w:rPr>
          <w:rFonts w:ascii="Arial" w:hAnsi="Arial" w:cs="Arial"/>
          <w:sz w:val="24"/>
        </w:rPr>
        <w:t>8</w:t>
      </w:r>
      <w:r>
        <w:rPr>
          <w:rFonts w:ascii="Arial" w:hAnsi="Arial" w:cs="Arial"/>
          <w:sz w:val="24"/>
        </w:rPr>
        <w:t>月</w:t>
      </w:r>
      <w:r>
        <w:rPr>
          <w:rFonts w:ascii="Arial" w:hAnsi="Arial" w:cs="Arial"/>
          <w:sz w:val="24"/>
        </w:rPr>
        <w:t>23</w:t>
      </w:r>
      <w:r>
        <w:rPr>
          <w:rFonts w:ascii="Arial" w:hAnsi="Arial" w:cs="Arial"/>
          <w:sz w:val="24"/>
        </w:rPr>
        <w:t>日，公司对本激励计划首次授予激励对象的姓名和职务在公司内部进行了公示。截至公示期满，公司未收到任何员工对本激励计划首次授予激励对象提出的任何异议。</w:t>
      </w:r>
      <w:r>
        <w:rPr>
          <w:rFonts w:ascii="Arial" w:hAnsi="Arial" w:cs="Arial"/>
          <w:sz w:val="24"/>
        </w:rPr>
        <w:t>2024</w:t>
      </w:r>
      <w:r>
        <w:rPr>
          <w:rFonts w:ascii="Arial" w:hAnsi="Arial" w:cs="Arial"/>
          <w:sz w:val="24"/>
        </w:rPr>
        <w:t>年</w:t>
      </w:r>
      <w:r>
        <w:rPr>
          <w:rFonts w:ascii="Arial" w:hAnsi="Arial" w:cs="Arial"/>
          <w:sz w:val="24"/>
        </w:rPr>
        <w:t>12</w:t>
      </w:r>
      <w:r>
        <w:rPr>
          <w:rFonts w:ascii="Arial" w:hAnsi="Arial" w:cs="Arial"/>
          <w:sz w:val="24"/>
        </w:rPr>
        <w:t>月</w:t>
      </w:r>
      <w:r>
        <w:rPr>
          <w:rFonts w:ascii="Arial" w:hAnsi="Arial" w:cs="Arial"/>
          <w:sz w:val="24"/>
        </w:rPr>
        <w:t>24</w:t>
      </w:r>
      <w:r>
        <w:rPr>
          <w:rFonts w:ascii="Arial" w:hAnsi="Arial" w:cs="Arial"/>
          <w:sz w:val="24"/>
        </w:rPr>
        <w:t>日，公司监事会披露了《监事会关于</w:t>
      </w:r>
      <w:r>
        <w:rPr>
          <w:rFonts w:ascii="Arial" w:hAnsi="Arial" w:cs="Arial"/>
          <w:sz w:val="24"/>
        </w:rPr>
        <w:t>2024</w:t>
      </w:r>
      <w:r>
        <w:rPr>
          <w:rFonts w:ascii="Arial" w:hAnsi="Arial" w:cs="Arial"/>
          <w:sz w:val="24"/>
        </w:rPr>
        <w:t>年限制性股票激励计划首次授予激励对象名单的核查意见及公示情况说明》（公告编号：</w:t>
      </w:r>
      <w:r>
        <w:rPr>
          <w:rFonts w:ascii="Arial" w:hAnsi="Arial" w:cs="Arial"/>
          <w:sz w:val="24"/>
        </w:rPr>
        <w:t>2024-060</w:t>
      </w:r>
      <w:r>
        <w:rPr>
          <w:rFonts w:ascii="Arial" w:hAnsi="Arial" w:cs="Arial"/>
          <w:sz w:val="24"/>
        </w:rPr>
        <w:t>）。</w:t>
      </w:r>
    </w:p>
    <w:p w14:paraId="1F1C25E4" w14:textId="77777777" w:rsidR="008A636F" w:rsidRDefault="007F7C54">
      <w:pPr>
        <w:spacing w:line="360" w:lineRule="auto"/>
        <w:ind w:firstLineChars="192" w:firstLine="461"/>
        <w:rPr>
          <w:rFonts w:ascii="Arial" w:hAnsi="Arial" w:cs="Arial"/>
          <w:sz w:val="24"/>
        </w:rPr>
      </w:pPr>
      <w:r>
        <w:rPr>
          <w:rFonts w:ascii="Arial" w:hAnsi="Arial" w:cs="Arial" w:hint="eastAsia"/>
          <w:sz w:val="24"/>
        </w:rPr>
        <w:t>4</w:t>
      </w:r>
      <w:r>
        <w:rPr>
          <w:rFonts w:ascii="Arial" w:hAnsi="Arial" w:cs="Arial" w:hint="eastAsia"/>
          <w:sz w:val="24"/>
        </w:rPr>
        <w:t>、</w:t>
      </w:r>
      <w:r>
        <w:rPr>
          <w:rFonts w:ascii="Arial" w:hAnsi="Arial" w:cs="Arial" w:hint="eastAsia"/>
          <w:sz w:val="24"/>
        </w:rPr>
        <w:t>2024</w:t>
      </w:r>
      <w:r>
        <w:rPr>
          <w:rFonts w:ascii="Arial" w:hAnsi="Arial" w:cs="Arial" w:hint="eastAsia"/>
          <w:sz w:val="24"/>
        </w:rPr>
        <w:t>年</w:t>
      </w:r>
      <w:r>
        <w:rPr>
          <w:rFonts w:ascii="Arial" w:hAnsi="Arial" w:cs="Arial" w:hint="eastAsia"/>
          <w:sz w:val="24"/>
        </w:rPr>
        <w:t>12</w:t>
      </w:r>
      <w:r>
        <w:rPr>
          <w:rFonts w:ascii="Arial" w:hAnsi="Arial" w:cs="Arial" w:hint="eastAsia"/>
          <w:sz w:val="24"/>
        </w:rPr>
        <w:t>月</w:t>
      </w:r>
      <w:r>
        <w:rPr>
          <w:rFonts w:ascii="Arial" w:hAnsi="Arial" w:cs="Arial" w:hint="eastAsia"/>
          <w:sz w:val="24"/>
        </w:rPr>
        <w:t>13</w:t>
      </w:r>
      <w:r>
        <w:rPr>
          <w:rFonts w:ascii="Arial" w:hAnsi="Arial" w:cs="Arial" w:hint="eastAsia"/>
          <w:sz w:val="24"/>
        </w:rPr>
        <w:t>日，</w:t>
      </w:r>
      <w:r>
        <w:rPr>
          <w:rFonts w:ascii="Arial" w:hAnsi="Arial" w:cs="Arial"/>
          <w:sz w:val="24"/>
        </w:rPr>
        <w:t>公司召开第六届董事会薪酬与考核委员会第三次会议，审议通过了《关于公司</w:t>
      </w:r>
      <w:r>
        <w:rPr>
          <w:rFonts w:ascii="Arial" w:hAnsi="Arial" w:cs="Arial"/>
          <w:sz w:val="24"/>
        </w:rPr>
        <w:t>&lt;2024</w:t>
      </w:r>
      <w:r>
        <w:rPr>
          <w:rFonts w:ascii="Arial" w:hAnsi="Arial" w:cs="Arial"/>
          <w:sz w:val="24"/>
        </w:rPr>
        <w:t>年限制性股票激励计划（草案修订稿）</w:t>
      </w:r>
      <w:r>
        <w:rPr>
          <w:rFonts w:ascii="Arial" w:hAnsi="Arial" w:cs="Arial"/>
          <w:sz w:val="24"/>
        </w:rPr>
        <w:t>&gt;</w:t>
      </w:r>
      <w:r>
        <w:rPr>
          <w:rFonts w:ascii="Arial" w:hAnsi="Arial" w:cs="Arial"/>
          <w:sz w:val="24"/>
        </w:rPr>
        <w:t>及其摘要的议案》《关于公司</w:t>
      </w:r>
      <w:r>
        <w:rPr>
          <w:rFonts w:ascii="Arial" w:hAnsi="Arial" w:cs="Arial"/>
          <w:sz w:val="24"/>
        </w:rPr>
        <w:t>&lt;2024</w:t>
      </w:r>
      <w:r>
        <w:rPr>
          <w:rFonts w:ascii="Arial" w:hAnsi="Arial" w:cs="Arial"/>
          <w:sz w:val="24"/>
        </w:rPr>
        <w:t>年限制性股票激励计划管理办法（修订稿）</w:t>
      </w:r>
      <w:r>
        <w:rPr>
          <w:rFonts w:ascii="Arial" w:hAnsi="Arial" w:cs="Arial"/>
          <w:sz w:val="24"/>
        </w:rPr>
        <w:t>&gt;</w:t>
      </w:r>
      <w:r>
        <w:rPr>
          <w:rFonts w:ascii="Arial" w:hAnsi="Arial" w:cs="Arial"/>
          <w:sz w:val="24"/>
        </w:rPr>
        <w:t>的议案》《关于公司</w:t>
      </w:r>
      <w:r>
        <w:rPr>
          <w:rFonts w:ascii="Arial" w:hAnsi="Arial" w:cs="Arial"/>
          <w:sz w:val="24"/>
        </w:rPr>
        <w:t>&lt;2024</w:t>
      </w:r>
      <w:r>
        <w:rPr>
          <w:rFonts w:ascii="Arial" w:hAnsi="Arial" w:cs="Arial"/>
          <w:sz w:val="24"/>
        </w:rPr>
        <w:t>年限制性股票激励计划实施考核管理办法（修订稿）</w:t>
      </w:r>
      <w:r>
        <w:rPr>
          <w:rFonts w:ascii="Arial" w:hAnsi="Arial" w:cs="Arial"/>
          <w:sz w:val="24"/>
        </w:rPr>
        <w:t>&gt;</w:t>
      </w:r>
      <w:r>
        <w:rPr>
          <w:rFonts w:ascii="Arial" w:hAnsi="Arial" w:cs="Arial"/>
          <w:sz w:val="24"/>
        </w:rPr>
        <w:t>的议案》，并提交董事会审议。</w:t>
      </w:r>
    </w:p>
    <w:p w14:paraId="15E65839" w14:textId="77777777" w:rsidR="008A636F" w:rsidRDefault="007F7C54">
      <w:pPr>
        <w:spacing w:line="360" w:lineRule="auto"/>
        <w:ind w:firstLineChars="192" w:firstLine="461"/>
        <w:rPr>
          <w:rFonts w:ascii="Arial" w:hAnsi="Arial" w:cs="Arial"/>
          <w:sz w:val="24"/>
        </w:rPr>
      </w:pPr>
      <w:r>
        <w:rPr>
          <w:rFonts w:ascii="Arial" w:hAnsi="Arial" w:cs="Arial"/>
          <w:sz w:val="24"/>
        </w:rPr>
        <w:t>5</w:t>
      </w:r>
      <w:r>
        <w:rPr>
          <w:rFonts w:ascii="Arial" w:hAnsi="Arial" w:cs="Arial"/>
          <w:sz w:val="24"/>
        </w:rPr>
        <w:t>、</w:t>
      </w:r>
      <w:r>
        <w:rPr>
          <w:rFonts w:ascii="Arial" w:hAnsi="Arial" w:cs="Arial"/>
          <w:sz w:val="24"/>
        </w:rPr>
        <w:t>2024</w:t>
      </w:r>
      <w:r>
        <w:rPr>
          <w:rFonts w:ascii="Arial" w:hAnsi="Arial" w:cs="Arial"/>
          <w:sz w:val="24"/>
        </w:rPr>
        <w:t>年</w:t>
      </w:r>
      <w:r>
        <w:rPr>
          <w:rFonts w:ascii="Arial" w:hAnsi="Arial" w:cs="Arial"/>
          <w:sz w:val="24"/>
        </w:rPr>
        <w:t>12</w:t>
      </w:r>
      <w:r>
        <w:rPr>
          <w:rFonts w:ascii="Arial" w:hAnsi="Arial" w:cs="Arial"/>
          <w:sz w:val="24"/>
        </w:rPr>
        <w:t>月</w:t>
      </w:r>
      <w:r>
        <w:rPr>
          <w:rFonts w:ascii="Arial" w:hAnsi="Arial" w:cs="Arial"/>
          <w:sz w:val="24"/>
        </w:rPr>
        <w:t>13</w:t>
      </w:r>
      <w:r>
        <w:rPr>
          <w:rFonts w:ascii="Arial" w:hAnsi="Arial" w:cs="Arial"/>
          <w:sz w:val="24"/>
        </w:rPr>
        <w:t>日，公司召开第六届董事会第六次会议、第六届监事会第五次会议，审议通过了《关于公司</w:t>
      </w:r>
      <w:r>
        <w:rPr>
          <w:rFonts w:ascii="Arial" w:hAnsi="Arial" w:cs="Arial"/>
          <w:sz w:val="24"/>
        </w:rPr>
        <w:t>&lt;2024</w:t>
      </w:r>
      <w:r>
        <w:rPr>
          <w:rFonts w:ascii="Arial" w:hAnsi="Arial" w:cs="Arial"/>
          <w:sz w:val="24"/>
        </w:rPr>
        <w:t>年限制性股票激励计划（草案修订稿）</w:t>
      </w:r>
      <w:r>
        <w:rPr>
          <w:rFonts w:ascii="Arial" w:hAnsi="Arial" w:cs="Arial"/>
          <w:sz w:val="24"/>
        </w:rPr>
        <w:t>&gt;</w:t>
      </w:r>
      <w:r>
        <w:rPr>
          <w:rFonts w:ascii="Arial" w:hAnsi="Arial" w:cs="Arial"/>
          <w:sz w:val="24"/>
        </w:rPr>
        <w:t>及其摘要的议案》《关于公司</w:t>
      </w:r>
      <w:r>
        <w:rPr>
          <w:rFonts w:ascii="Arial" w:hAnsi="Arial" w:cs="Arial"/>
          <w:sz w:val="24"/>
        </w:rPr>
        <w:t>&lt;2024</w:t>
      </w:r>
      <w:r>
        <w:rPr>
          <w:rFonts w:ascii="Arial" w:hAnsi="Arial" w:cs="Arial"/>
          <w:sz w:val="24"/>
        </w:rPr>
        <w:t>年限制性股票激励计划管理办法（修订稿）</w:t>
      </w:r>
      <w:r>
        <w:rPr>
          <w:rFonts w:ascii="Arial" w:hAnsi="Arial" w:cs="Arial"/>
          <w:sz w:val="24"/>
        </w:rPr>
        <w:t>&gt;</w:t>
      </w:r>
      <w:r>
        <w:rPr>
          <w:rFonts w:ascii="Arial" w:hAnsi="Arial" w:cs="Arial"/>
          <w:sz w:val="24"/>
        </w:rPr>
        <w:t>的议案》《关于公司</w:t>
      </w:r>
      <w:r>
        <w:rPr>
          <w:rFonts w:ascii="Arial" w:hAnsi="Arial" w:cs="Arial"/>
          <w:sz w:val="24"/>
        </w:rPr>
        <w:t>&lt;2024</w:t>
      </w:r>
      <w:r>
        <w:rPr>
          <w:rFonts w:ascii="Arial" w:hAnsi="Arial" w:cs="Arial"/>
          <w:sz w:val="24"/>
        </w:rPr>
        <w:t>年限制性股票激励计划实施考核管理办法（修订稿）</w:t>
      </w:r>
      <w:r>
        <w:rPr>
          <w:rFonts w:ascii="Arial" w:hAnsi="Arial" w:cs="Arial"/>
          <w:sz w:val="24"/>
        </w:rPr>
        <w:t>&gt;</w:t>
      </w:r>
      <w:r>
        <w:rPr>
          <w:rFonts w:ascii="Arial" w:hAnsi="Arial" w:cs="Arial"/>
          <w:sz w:val="24"/>
        </w:rPr>
        <w:t>的议案》等议案。</w:t>
      </w:r>
    </w:p>
    <w:p w14:paraId="4B8A26FF" w14:textId="77777777" w:rsidR="008A636F" w:rsidRDefault="007F7C54">
      <w:pPr>
        <w:spacing w:line="360" w:lineRule="auto"/>
        <w:ind w:firstLineChars="192" w:firstLine="461"/>
        <w:rPr>
          <w:rFonts w:ascii="Arial" w:hAnsi="Arial" w:cs="Arial"/>
          <w:sz w:val="24"/>
        </w:rPr>
      </w:pPr>
      <w:r>
        <w:rPr>
          <w:rFonts w:ascii="Arial" w:hAnsi="Arial" w:cs="Arial"/>
          <w:sz w:val="24"/>
        </w:rPr>
        <w:t>6</w:t>
      </w:r>
      <w:r>
        <w:rPr>
          <w:rFonts w:ascii="Arial" w:hAnsi="Arial" w:cs="Arial"/>
          <w:sz w:val="24"/>
        </w:rPr>
        <w:t>、</w:t>
      </w:r>
      <w:r>
        <w:rPr>
          <w:rFonts w:ascii="Arial" w:hAnsi="Arial" w:cs="Arial"/>
          <w:sz w:val="24"/>
        </w:rPr>
        <w:t>2024</w:t>
      </w:r>
      <w:r>
        <w:rPr>
          <w:rFonts w:ascii="Arial" w:hAnsi="Arial" w:cs="Arial"/>
          <w:sz w:val="24"/>
        </w:rPr>
        <w:t>年</w:t>
      </w:r>
      <w:r>
        <w:rPr>
          <w:rFonts w:ascii="Arial" w:hAnsi="Arial" w:cs="Arial"/>
          <w:sz w:val="24"/>
        </w:rPr>
        <w:t>12</w:t>
      </w:r>
      <w:r>
        <w:rPr>
          <w:rFonts w:ascii="Arial" w:hAnsi="Arial" w:cs="Arial"/>
          <w:sz w:val="24"/>
        </w:rPr>
        <w:t>月</w:t>
      </w:r>
      <w:r>
        <w:rPr>
          <w:rFonts w:ascii="Arial" w:hAnsi="Arial" w:cs="Arial"/>
          <w:sz w:val="24"/>
        </w:rPr>
        <w:t>26</w:t>
      </w:r>
      <w:r>
        <w:rPr>
          <w:rFonts w:ascii="Arial" w:hAnsi="Arial" w:cs="Arial"/>
          <w:sz w:val="24"/>
        </w:rPr>
        <w:t>日，公司披露了《关于</w:t>
      </w:r>
      <w:r>
        <w:rPr>
          <w:rFonts w:ascii="Arial" w:hAnsi="Arial" w:cs="Arial"/>
          <w:sz w:val="24"/>
        </w:rPr>
        <w:t>2024</w:t>
      </w:r>
      <w:r>
        <w:rPr>
          <w:rFonts w:ascii="Arial" w:hAnsi="Arial" w:cs="Arial"/>
          <w:sz w:val="24"/>
        </w:rPr>
        <w:t>年限制性股票激励计划获得陕西省国资委批复的公告》（公告编号：</w:t>
      </w:r>
      <w:r>
        <w:rPr>
          <w:rFonts w:ascii="Arial" w:hAnsi="Arial" w:cs="Arial"/>
          <w:sz w:val="24"/>
        </w:rPr>
        <w:t>2024-061</w:t>
      </w:r>
      <w:r>
        <w:rPr>
          <w:rFonts w:ascii="Arial" w:hAnsi="Arial" w:cs="Arial"/>
          <w:sz w:val="24"/>
        </w:rPr>
        <w:t>）。</w:t>
      </w:r>
      <w:r>
        <w:rPr>
          <w:rFonts w:ascii="Arial" w:hAnsi="Arial" w:cs="Arial"/>
          <w:sz w:val="24"/>
        </w:rPr>
        <w:t>2024</w:t>
      </w:r>
      <w:r>
        <w:rPr>
          <w:rFonts w:ascii="Arial" w:hAnsi="Arial" w:cs="Arial"/>
          <w:sz w:val="24"/>
        </w:rPr>
        <w:t>年</w:t>
      </w:r>
      <w:r>
        <w:rPr>
          <w:rFonts w:ascii="Arial" w:hAnsi="Arial" w:cs="Arial"/>
          <w:sz w:val="24"/>
        </w:rPr>
        <w:t>12</w:t>
      </w:r>
      <w:r>
        <w:rPr>
          <w:rFonts w:ascii="Arial" w:hAnsi="Arial" w:cs="Arial"/>
          <w:sz w:val="24"/>
        </w:rPr>
        <w:t>月</w:t>
      </w:r>
      <w:r>
        <w:rPr>
          <w:rFonts w:ascii="Arial" w:hAnsi="Arial" w:cs="Arial"/>
          <w:sz w:val="24"/>
        </w:rPr>
        <w:t>26</w:t>
      </w:r>
      <w:r>
        <w:rPr>
          <w:rFonts w:ascii="Arial" w:hAnsi="Arial" w:cs="Arial"/>
          <w:sz w:val="24"/>
        </w:rPr>
        <w:t>日公司收到实际控制人陕西有色金属控股集团有限责任公司转发的《陕西省国资委关于南京宝色股份公司实施限制性股票激励计划的批复》（陕</w:t>
      </w:r>
      <w:proofErr w:type="gramStart"/>
      <w:r>
        <w:rPr>
          <w:rFonts w:ascii="Arial" w:hAnsi="Arial" w:cs="Arial"/>
          <w:sz w:val="24"/>
        </w:rPr>
        <w:t>国资发〔</w:t>
      </w:r>
      <w:r>
        <w:rPr>
          <w:rFonts w:ascii="Arial" w:hAnsi="Arial" w:cs="Arial"/>
          <w:sz w:val="24"/>
        </w:rPr>
        <w:t>2024</w:t>
      </w:r>
      <w:r>
        <w:rPr>
          <w:rFonts w:ascii="Arial" w:hAnsi="Arial" w:cs="Arial"/>
          <w:sz w:val="24"/>
        </w:rPr>
        <w:t>〕</w:t>
      </w:r>
      <w:proofErr w:type="gramEnd"/>
      <w:r>
        <w:rPr>
          <w:rFonts w:ascii="Arial" w:hAnsi="Arial" w:cs="Arial"/>
          <w:sz w:val="24"/>
        </w:rPr>
        <w:t>131</w:t>
      </w:r>
      <w:r>
        <w:rPr>
          <w:rFonts w:ascii="Arial" w:hAnsi="Arial" w:cs="Arial"/>
          <w:sz w:val="24"/>
        </w:rPr>
        <w:t>号），陕西省国资</w:t>
      </w:r>
      <w:proofErr w:type="gramStart"/>
      <w:r>
        <w:rPr>
          <w:rFonts w:ascii="Arial" w:hAnsi="Arial" w:cs="Arial"/>
          <w:sz w:val="24"/>
        </w:rPr>
        <w:t>委原则</w:t>
      </w:r>
      <w:proofErr w:type="gramEnd"/>
      <w:r>
        <w:rPr>
          <w:rFonts w:ascii="Arial" w:hAnsi="Arial" w:cs="Arial"/>
          <w:sz w:val="24"/>
        </w:rPr>
        <w:t>同意公司实施限制性股票激励计划。</w:t>
      </w:r>
    </w:p>
    <w:p w14:paraId="2BC18CEA" w14:textId="4D3BC4B7" w:rsidR="008A636F" w:rsidRDefault="007F7C54">
      <w:pPr>
        <w:spacing w:line="360" w:lineRule="auto"/>
        <w:ind w:firstLineChars="192" w:firstLine="461"/>
        <w:rPr>
          <w:rFonts w:ascii="Arial" w:hAnsi="Arial" w:cs="Arial"/>
          <w:sz w:val="24"/>
        </w:rPr>
      </w:pPr>
      <w:r>
        <w:rPr>
          <w:rFonts w:ascii="Arial" w:hAnsi="Arial" w:cs="Arial"/>
          <w:sz w:val="24"/>
        </w:rPr>
        <w:t>7</w:t>
      </w:r>
      <w:r>
        <w:rPr>
          <w:rFonts w:ascii="Arial" w:hAnsi="Arial" w:cs="Arial"/>
          <w:sz w:val="24"/>
        </w:rPr>
        <w:t>、</w:t>
      </w:r>
      <w:r>
        <w:rPr>
          <w:rFonts w:ascii="Arial" w:hAnsi="Arial" w:cs="Arial"/>
          <w:sz w:val="24"/>
        </w:rPr>
        <w:t>2024</w:t>
      </w:r>
      <w:r>
        <w:rPr>
          <w:rFonts w:ascii="Arial" w:hAnsi="Arial" w:cs="Arial"/>
          <w:sz w:val="24"/>
        </w:rPr>
        <w:t>年</w:t>
      </w:r>
      <w:r>
        <w:rPr>
          <w:rFonts w:ascii="Arial" w:hAnsi="Arial" w:cs="Arial"/>
          <w:sz w:val="24"/>
        </w:rPr>
        <w:t>12</w:t>
      </w:r>
      <w:r>
        <w:rPr>
          <w:rFonts w:ascii="Arial" w:hAnsi="Arial" w:cs="Arial"/>
          <w:sz w:val="24"/>
        </w:rPr>
        <w:t>月</w:t>
      </w:r>
      <w:r>
        <w:rPr>
          <w:rFonts w:ascii="Arial" w:hAnsi="Arial" w:cs="Arial"/>
          <w:sz w:val="24"/>
        </w:rPr>
        <w:t>30</w:t>
      </w:r>
      <w:r>
        <w:rPr>
          <w:rFonts w:ascii="Arial" w:hAnsi="Arial" w:cs="Arial"/>
          <w:sz w:val="24"/>
        </w:rPr>
        <w:t>日，公司召开</w:t>
      </w:r>
      <w:r>
        <w:rPr>
          <w:rFonts w:ascii="Arial" w:hAnsi="Arial" w:cs="Arial"/>
          <w:sz w:val="24"/>
        </w:rPr>
        <w:t>2024</w:t>
      </w:r>
      <w:r>
        <w:rPr>
          <w:rFonts w:ascii="Arial" w:hAnsi="Arial" w:cs="Arial"/>
          <w:sz w:val="24"/>
        </w:rPr>
        <w:t>年第二次临时股东大会，审议并通过了《关于公司</w:t>
      </w:r>
      <w:r>
        <w:rPr>
          <w:rFonts w:ascii="Arial" w:hAnsi="Arial" w:cs="Arial"/>
          <w:sz w:val="24"/>
        </w:rPr>
        <w:t>&lt;2024</w:t>
      </w:r>
      <w:r>
        <w:rPr>
          <w:rFonts w:ascii="Arial" w:hAnsi="Arial" w:cs="Arial"/>
          <w:sz w:val="24"/>
        </w:rPr>
        <w:t>年限制性股票激励计划（草案修订稿）</w:t>
      </w:r>
      <w:r>
        <w:rPr>
          <w:rFonts w:ascii="Arial" w:hAnsi="Arial" w:cs="Arial"/>
          <w:sz w:val="24"/>
        </w:rPr>
        <w:t>&gt;</w:t>
      </w:r>
      <w:r>
        <w:rPr>
          <w:rFonts w:ascii="Arial" w:hAnsi="Arial" w:cs="Arial"/>
          <w:sz w:val="24"/>
        </w:rPr>
        <w:t>及其摘要的议案》《关于</w:t>
      </w:r>
      <w:r>
        <w:rPr>
          <w:rFonts w:ascii="Arial" w:hAnsi="Arial" w:cs="Arial"/>
          <w:sz w:val="24"/>
        </w:rPr>
        <w:lastRenderedPageBreak/>
        <w:t>公司</w:t>
      </w:r>
      <w:r>
        <w:rPr>
          <w:rFonts w:ascii="Arial" w:hAnsi="Arial" w:cs="Arial"/>
          <w:sz w:val="24"/>
        </w:rPr>
        <w:t>&lt;2024</w:t>
      </w:r>
      <w:r>
        <w:rPr>
          <w:rFonts w:ascii="Arial" w:hAnsi="Arial" w:cs="Arial"/>
          <w:sz w:val="24"/>
        </w:rPr>
        <w:t>年限制性股票激励计划管理办法（修订稿）</w:t>
      </w:r>
      <w:r>
        <w:rPr>
          <w:rFonts w:ascii="Arial" w:hAnsi="Arial" w:cs="Arial"/>
          <w:sz w:val="24"/>
        </w:rPr>
        <w:t>&gt;</w:t>
      </w:r>
      <w:r>
        <w:rPr>
          <w:rFonts w:ascii="Arial" w:hAnsi="Arial" w:cs="Arial"/>
          <w:sz w:val="24"/>
        </w:rPr>
        <w:t>的议案》《关于公司</w:t>
      </w:r>
      <w:r>
        <w:rPr>
          <w:rFonts w:ascii="Arial" w:hAnsi="Arial" w:cs="Arial"/>
          <w:sz w:val="24"/>
        </w:rPr>
        <w:t>&lt;2024</w:t>
      </w:r>
      <w:r>
        <w:rPr>
          <w:rFonts w:ascii="Arial" w:hAnsi="Arial" w:cs="Arial"/>
          <w:sz w:val="24"/>
        </w:rPr>
        <w:t>年限制性股票激励计划实施考核管理办法（修订稿）</w:t>
      </w:r>
      <w:r>
        <w:rPr>
          <w:rFonts w:ascii="Arial" w:hAnsi="Arial" w:cs="Arial"/>
          <w:sz w:val="24"/>
        </w:rPr>
        <w:t>&gt;</w:t>
      </w:r>
      <w:r>
        <w:rPr>
          <w:rFonts w:ascii="Arial" w:hAnsi="Arial" w:cs="Arial"/>
          <w:sz w:val="24"/>
        </w:rPr>
        <w:t>的议案》和《关于提请公司股东大会授权董事会办理公司</w:t>
      </w:r>
      <w:r>
        <w:rPr>
          <w:rFonts w:ascii="Arial" w:hAnsi="Arial" w:cs="Arial"/>
          <w:sz w:val="24"/>
        </w:rPr>
        <w:t>2024</w:t>
      </w:r>
      <w:r>
        <w:rPr>
          <w:rFonts w:ascii="Arial" w:hAnsi="Arial" w:cs="Arial"/>
          <w:sz w:val="24"/>
        </w:rPr>
        <w:t>年限制性股票激励计划相关事项的议案》</w:t>
      </w:r>
      <w:r>
        <w:rPr>
          <w:rFonts w:ascii="Arial" w:hAnsi="Arial" w:cs="Arial" w:hint="eastAsia"/>
          <w:sz w:val="24"/>
        </w:rPr>
        <w:t>，</w:t>
      </w:r>
      <w:r>
        <w:rPr>
          <w:rFonts w:ascii="Arial" w:hAnsi="Arial" w:cs="Arial"/>
          <w:sz w:val="24"/>
        </w:rPr>
        <w:t>并披露了《关于</w:t>
      </w:r>
      <w:r>
        <w:rPr>
          <w:rFonts w:ascii="Arial" w:hAnsi="Arial" w:cs="Arial"/>
          <w:sz w:val="24"/>
        </w:rPr>
        <w:t>2024</w:t>
      </w:r>
      <w:r>
        <w:rPr>
          <w:rFonts w:ascii="Arial" w:hAnsi="Arial" w:cs="Arial"/>
          <w:sz w:val="24"/>
        </w:rPr>
        <w:t>年限制性股票激励计划内幕信息知情人买卖公司股票情况的自查报告》（公告编号：</w:t>
      </w:r>
      <w:r>
        <w:rPr>
          <w:rFonts w:ascii="Arial" w:hAnsi="Arial" w:cs="Arial"/>
          <w:sz w:val="24"/>
        </w:rPr>
        <w:t>2024-063</w:t>
      </w:r>
      <w:r>
        <w:rPr>
          <w:rFonts w:ascii="Arial" w:hAnsi="Arial" w:cs="Arial"/>
          <w:sz w:val="24"/>
        </w:rPr>
        <w:t>）。</w:t>
      </w:r>
    </w:p>
    <w:p w14:paraId="22C7DA9A" w14:textId="03DE05D6" w:rsidR="008A636F" w:rsidRDefault="007F7C54">
      <w:pPr>
        <w:spacing w:line="360" w:lineRule="auto"/>
        <w:ind w:firstLineChars="192" w:firstLine="461"/>
        <w:rPr>
          <w:rFonts w:ascii="Arial" w:hAnsi="Arial" w:cs="Arial"/>
          <w:sz w:val="24"/>
        </w:rPr>
      </w:pPr>
      <w:r>
        <w:rPr>
          <w:rFonts w:ascii="Arial" w:hAnsi="Arial" w:cs="Arial" w:hint="eastAsia"/>
          <w:sz w:val="24"/>
        </w:rPr>
        <w:t>公司实施</w:t>
      </w:r>
      <w:r>
        <w:rPr>
          <w:rFonts w:ascii="Arial" w:hAnsi="Arial" w:cs="Arial" w:hint="eastAsia"/>
          <w:sz w:val="24"/>
        </w:rPr>
        <w:t>202</w:t>
      </w:r>
      <w:r>
        <w:rPr>
          <w:rFonts w:ascii="Arial" w:hAnsi="Arial" w:cs="Arial"/>
          <w:sz w:val="24"/>
        </w:rPr>
        <w:t>4</w:t>
      </w:r>
      <w:r>
        <w:rPr>
          <w:rFonts w:ascii="Arial" w:hAnsi="Arial" w:cs="Arial" w:hint="eastAsia"/>
          <w:sz w:val="24"/>
        </w:rPr>
        <w:t>年限制性股票激励计划获得股东会批准，董事会被授权确定授予日、在激励对象符合条件时向激励对象授予限制性股票，并办理授予所必需的全部事宜。</w:t>
      </w:r>
    </w:p>
    <w:p w14:paraId="3B47C499" w14:textId="2146EC15" w:rsidR="008A636F" w:rsidRDefault="007F7C54">
      <w:pPr>
        <w:spacing w:line="360" w:lineRule="auto"/>
        <w:ind w:firstLineChars="192" w:firstLine="461"/>
        <w:rPr>
          <w:rFonts w:ascii="Arial" w:hAnsi="Arial" w:cs="Arial"/>
          <w:sz w:val="24"/>
        </w:rPr>
      </w:pPr>
      <w:r>
        <w:rPr>
          <w:rFonts w:ascii="Arial" w:hAnsi="Arial" w:cs="Arial"/>
          <w:sz w:val="24"/>
        </w:rPr>
        <w:t>8</w:t>
      </w:r>
      <w:r>
        <w:rPr>
          <w:rFonts w:ascii="Arial" w:hAnsi="Arial" w:cs="Arial"/>
          <w:sz w:val="24"/>
        </w:rPr>
        <w:t>、</w:t>
      </w:r>
      <w:r>
        <w:rPr>
          <w:rFonts w:ascii="Arial" w:hAnsi="Arial" w:cs="Arial" w:hint="eastAsia"/>
          <w:sz w:val="24"/>
        </w:rPr>
        <w:t>2024</w:t>
      </w:r>
      <w:r>
        <w:rPr>
          <w:rFonts w:ascii="Arial" w:hAnsi="Arial" w:cs="Arial"/>
          <w:sz w:val="24"/>
        </w:rPr>
        <w:t>年</w:t>
      </w:r>
      <w:r>
        <w:rPr>
          <w:rFonts w:ascii="Arial" w:hAnsi="Arial" w:cs="Arial" w:hint="eastAsia"/>
          <w:sz w:val="24"/>
        </w:rPr>
        <w:t>12</w:t>
      </w:r>
      <w:r>
        <w:rPr>
          <w:rFonts w:ascii="Arial" w:hAnsi="Arial" w:cs="Arial"/>
          <w:sz w:val="24"/>
        </w:rPr>
        <w:t>月</w:t>
      </w:r>
      <w:r>
        <w:rPr>
          <w:rFonts w:ascii="Arial" w:hAnsi="Arial" w:cs="Arial" w:hint="eastAsia"/>
          <w:sz w:val="24"/>
        </w:rPr>
        <w:t>30</w:t>
      </w:r>
      <w:r>
        <w:rPr>
          <w:rFonts w:ascii="Arial" w:hAnsi="Arial" w:cs="Arial"/>
          <w:sz w:val="24"/>
        </w:rPr>
        <w:t>日，公司召开第六届董事会薪酬与考核委员会第</w:t>
      </w:r>
      <w:r>
        <w:rPr>
          <w:rFonts w:ascii="Arial" w:hAnsi="Arial" w:cs="Arial" w:hint="eastAsia"/>
          <w:sz w:val="24"/>
        </w:rPr>
        <w:t>四</w:t>
      </w:r>
      <w:r>
        <w:rPr>
          <w:rFonts w:ascii="Arial" w:hAnsi="Arial" w:cs="Arial"/>
          <w:sz w:val="24"/>
        </w:rPr>
        <w:t>次会议，审议通过了《关于调整公司</w:t>
      </w:r>
      <w:r>
        <w:rPr>
          <w:rFonts w:ascii="Arial" w:hAnsi="Arial" w:cs="Arial"/>
          <w:sz w:val="24"/>
        </w:rPr>
        <w:t>2024</w:t>
      </w:r>
      <w:r>
        <w:rPr>
          <w:rFonts w:ascii="Arial" w:hAnsi="Arial" w:cs="Arial"/>
          <w:sz w:val="24"/>
        </w:rPr>
        <w:t>年限制性股票激励计划首次授予激励对象名单及授予数量的议案》《关于向</w:t>
      </w:r>
      <w:r>
        <w:rPr>
          <w:rFonts w:ascii="Arial" w:hAnsi="Arial" w:cs="Arial"/>
          <w:sz w:val="24"/>
        </w:rPr>
        <w:t>2024</w:t>
      </w:r>
      <w:r>
        <w:rPr>
          <w:rFonts w:ascii="Arial" w:hAnsi="Arial" w:cs="Arial"/>
          <w:sz w:val="24"/>
        </w:rPr>
        <w:t>年限制性股票激励计划激励对象首次授予限制性股票的议案》，并提交董事会审议。</w:t>
      </w:r>
    </w:p>
    <w:p w14:paraId="6C6E250A" w14:textId="7EE3966B" w:rsidR="008A636F" w:rsidRDefault="007F7C54">
      <w:pPr>
        <w:spacing w:line="360" w:lineRule="auto"/>
        <w:ind w:firstLineChars="192" w:firstLine="461"/>
        <w:rPr>
          <w:rFonts w:ascii="Arial" w:hAnsi="Arial" w:cs="Arial"/>
          <w:sz w:val="24"/>
        </w:rPr>
      </w:pPr>
      <w:r>
        <w:rPr>
          <w:rFonts w:ascii="Arial" w:hAnsi="Arial" w:cs="Arial"/>
          <w:sz w:val="24"/>
        </w:rPr>
        <w:t>9</w:t>
      </w:r>
      <w:r>
        <w:rPr>
          <w:rFonts w:ascii="Arial" w:hAnsi="Arial" w:cs="Arial"/>
          <w:sz w:val="24"/>
        </w:rPr>
        <w:t>、</w:t>
      </w:r>
      <w:r>
        <w:rPr>
          <w:rFonts w:ascii="Arial" w:hAnsi="Arial" w:cs="Arial" w:hint="eastAsia"/>
          <w:sz w:val="24"/>
        </w:rPr>
        <w:t>2024</w:t>
      </w:r>
      <w:r>
        <w:rPr>
          <w:rFonts w:ascii="Arial" w:hAnsi="Arial" w:cs="Arial"/>
          <w:sz w:val="24"/>
        </w:rPr>
        <w:t>年</w:t>
      </w:r>
      <w:r>
        <w:rPr>
          <w:rFonts w:ascii="Arial" w:hAnsi="Arial" w:cs="Arial" w:hint="eastAsia"/>
          <w:sz w:val="24"/>
        </w:rPr>
        <w:t>12</w:t>
      </w:r>
      <w:r>
        <w:rPr>
          <w:rFonts w:ascii="Arial" w:hAnsi="Arial" w:cs="Arial"/>
          <w:sz w:val="24"/>
        </w:rPr>
        <w:t>月</w:t>
      </w:r>
      <w:r>
        <w:rPr>
          <w:rFonts w:ascii="Arial" w:hAnsi="Arial" w:cs="Arial" w:hint="eastAsia"/>
          <w:sz w:val="24"/>
        </w:rPr>
        <w:t>30</w:t>
      </w:r>
      <w:r>
        <w:rPr>
          <w:rFonts w:ascii="Arial" w:hAnsi="Arial" w:cs="Arial"/>
          <w:sz w:val="24"/>
        </w:rPr>
        <w:t>日，公司召开第六届董事会第</w:t>
      </w:r>
      <w:r>
        <w:rPr>
          <w:rFonts w:ascii="Arial" w:hAnsi="Arial" w:cs="Arial" w:hint="eastAsia"/>
          <w:sz w:val="24"/>
        </w:rPr>
        <w:t>七</w:t>
      </w:r>
      <w:r>
        <w:rPr>
          <w:rFonts w:ascii="Arial" w:hAnsi="Arial" w:cs="Arial"/>
          <w:sz w:val="24"/>
        </w:rPr>
        <w:t>次会议</w:t>
      </w:r>
      <w:r>
        <w:rPr>
          <w:rFonts w:ascii="Arial" w:hAnsi="Arial" w:cs="Arial" w:hint="eastAsia"/>
          <w:sz w:val="24"/>
        </w:rPr>
        <w:t>和</w:t>
      </w:r>
      <w:r>
        <w:rPr>
          <w:rFonts w:ascii="Arial" w:hAnsi="Arial" w:cs="Arial"/>
          <w:sz w:val="24"/>
        </w:rPr>
        <w:t>第六届监事会第</w:t>
      </w:r>
      <w:r>
        <w:rPr>
          <w:rFonts w:ascii="Arial" w:hAnsi="Arial" w:cs="Arial" w:hint="eastAsia"/>
          <w:sz w:val="24"/>
        </w:rPr>
        <w:t>六</w:t>
      </w:r>
      <w:r w:rsidR="002E6502">
        <w:rPr>
          <w:rFonts w:ascii="Arial" w:hAnsi="Arial" w:cs="Arial" w:hint="eastAsia"/>
          <w:sz w:val="24"/>
        </w:rPr>
        <w:t>次</w:t>
      </w:r>
      <w:r>
        <w:rPr>
          <w:rFonts w:ascii="Arial" w:hAnsi="Arial" w:cs="Arial"/>
          <w:sz w:val="24"/>
        </w:rPr>
        <w:t>会议，审议通过了《关于调整公司</w:t>
      </w:r>
      <w:r>
        <w:rPr>
          <w:rFonts w:ascii="Arial" w:hAnsi="Arial" w:cs="Arial"/>
          <w:sz w:val="24"/>
        </w:rPr>
        <w:t>2024</w:t>
      </w:r>
      <w:r>
        <w:rPr>
          <w:rFonts w:ascii="Arial" w:hAnsi="Arial" w:cs="Arial"/>
          <w:sz w:val="24"/>
        </w:rPr>
        <w:t>年限制性股票激励计划首次授予激励对象名单及授予数量的议案》《关于向</w:t>
      </w:r>
      <w:r>
        <w:rPr>
          <w:rFonts w:ascii="Arial" w:hAnsi="Arial" w:cs="Arial"/>
          <w:sz w:val="24"/>
        </w:rPr>
        <w:t>2024</w:t>
      </w:r>
      <w:r>
        <w:rPr>
          <w:rFonts w:ascii="Arial" w:hAnsi="Arial" w:cs="Arial"/>
          <w:sz w:val="24"/>
        </w:rPr>
        <w:t>年限制性股票激励计划激励对象首次授予限制性股票的议案》，监事会对</w:t>
      </w:r>
      <w:r>
        <w:rPr>
          <w:rFonts w:ascii="Arial" w:hAnsi="Arial" w:cs="Arial" w:hint="eastAsia"/>
          <w:sz w:val="24"/>
        </w:rPr>
        <w:t>本激励计划</w:t>
      </w:r>
      <w:r>
        <w:rPr>
          <w:rFonts w:ascii="Arial" w:hAnsi="Arial" w:cs="Arial"/>
          <w:sz w:val="24"/>
        </w:rPr>
        <w:t>授予日首次授予激励对象名单进行核查并发表了核查意见</w:t>
      </w:r>
      <w:bookmarkEnd w:id="0"/>
      <w:r>
        <w:rPr>
          <w:rFonts w:ascii="Arial" w:hAnsi="Arial" w:cs="Arial"/>
          <w:sz w:val="24"/>
        </w:rPr>
        <w:t>。</w:t>
      </w:r>
    </w:p>
    <w:p w14:paraId="47DF2CF0" w14:textId="4FAD5AF2" w:rsidR="008215BA" w:rsidRPr="001475FE" w:rsidRDefault="008215BA" w:rsidP="001475FE">
      <w:pPr>
        <w:spacing w:line="360" w:lineRule="auto"/>
        <w:ind w:firstLineChars="192" w:firstLine="461"/>
        <w:rPr>
          <w:rFonts w:ascii="Arial" w:hAnsi="Arial" w:cs="Arial"/>
          <w:sz w:val="24"/>
        </w:rPr>
      </w:pPr>
      <w:r>
        <w:rPr>
          <w:rFonts w:ascii="Arial" w:hAnsi="Arial" w:cs="Arial" w:hint="eastAsia"/>
          <w:sz w:val="24"/>
        </w:rPr>
        <w:t>10</w:t>
      </w:r>
      <w:r>
        <w:rPr>
          <w:rFonts w:ascii="Arial" w:hAnsi="Arial" w:cs="Arial" w:hint="eastAsia"/>
          <w:sz w:val="24"/>
        </w:rPr>
        <w:t>、</w:t>
      </w:r>
      <w:r w:rsidRPr="001475FE">
        <w:rPr>
          <w:rFonts w:ascii="Arial" w:hAnsi="Arial" w:cs="Arial"/>
          <w:sz w:val="24"/>
        </w:rPr>
        <w:t>2025</w:t>
      </w:r>
      <w:r w:rsidRPr="001475FE">
        <w:rPr>
          <w:rFonts w:ascii="Arial" w:hAnsi="Arial" w:cs="Arial" w:hint="eastAsia"/>
          <w:sz w:val="24"/>
        </w:rPr>
        <w:t>年</w:t>
      </w:r>
      <w:r w:rsidRPr="001475FE">
        <w:rPr>
          <w:rFonts w:ascii="Arial" w:hAnsi="Arial" w:cs="Arial"/>
          <w:sz w:val="24"/>
        </w:rPr>
        <w:t>2</w:t>
      </w:r>
      <w:r w:rsidRPr="001475FE">
        <w:rPr>
          <w:rFonts w:ascii="Arial" w:hAnsi="Arial" w:cs="Arial" w:hint="eastAsia"/>
          <w:sz w:val="24"/>
        </w:rPr>
        <w:t>月</w:t>
      </w:r>
      <w:r w:rsidRPr="001475FE">
        <w:rPr>
          <w:rFonts w:ascii="Arial" w:hAnsi="Arial" w:cs="Arial"/>
          <w:sz w:val="24"/>
        </w:rPr>
        <w:t>17</w:t>
      </w:r>
      <w:r w:rsidRPr="001475FE">
        <w:rPr>
          <w:rFonts w:ascii="Arial" w:hAnsi="Arial" w:cs="Arial" w:hint="eastAsia"/>
          <w:sz w:val="24"/>
        </w:rPr>
        <w:t>日，公司披露</w:t>
      </w:r>
      <w:r>
        <w:rPr>
          <w:rFonts w:ascii="Arial" w:hAnsi="Arial" w:cs="Arial" w:hint="eastAsia"/>
          <w:sz w:val="24"/>
        </w:rPr>
        <w:t>了</w:t>
      </w:r>
      <w:r w:rsidRPr="001475FE">
        <w:rPr>
          <w:rFonts w:ascii="Arial" w:hAnsi="Arial" w:cs="Arial" w:hint="eastAsia"/>
          <w:sz w:val="24"/>
        </w:rPr>
        <w:t>《关于</w:t>
      </w:r>
      <w:r w:rsidRPr="001475FE">
        <w:rPr>
          <w:rFonts w:ascii="Arial" w:hAnsi="Arial" w:cs="Arial"/>
          <w:sz w:val="24"/>
        </w:rPr>
        <w:t>2024</w:t>
      </w:r>
      <w:r w:rsidRPr="001475FE">
        <w:rPr>
          <w:rFonts w:ascii="Arial" w:hAnsi="Arial" w:cs="Arial" w:hint="eastAsia"/>
          <w:sz w:val="24"/>
        </w:rPr>
        <w:t>年限制性股票激励计划首次授予登记完成的公告》（公告编号：</w:t>
      </w:r>
      <w:r w:rsidRPr="001475FE">
        <w:rPr>
          <w:rFonts w:ascii="Arial" w:hAnsi="Arial" w:cs="Arial"/>
          <w:sz w:val="24"/>
        </w:rPr>
        <w:t>2025-005</w:t>
      </w:r>
      <w:r w:rsidRPr="001475FE">
        <w:rPr>
          <w:rFonts w:ascii="Arial" w:hAnsi="Arial" w:cs="Arial" w:hint="eastAsia"/>
          <w:sz w:val="24"/>
        </w:rPr>
        <w:t>），完成本次激励计划首次授予登记工作。在确定首次授予日后的资金缴纳过程中，</w:t>
      </w:r>
      <w:r w:rsidRPr="001475FE">
        <w:rPr>
          <w:rFonts w:ascii="Arial" w:hAnsi="Arial" w:cs="Arial"/>
          <w:sz w:val="24"/>
        </w:rPr>
        <w:t>1</w:t>
      </w:r>
      <w:r w:rsidRPr="001475FE">
        <w:rPr>
          <w:rFonts w:ascii="Arial" w:hAnsi="Arial" w:cs="Arial" w:hint="eastAsia"/>
          <w:sz w:val="24"/>
        </w:rPr>
        <w:t>名激励对象因个人原因自愿放弃认购其获授的</w:t>
      </w:r>
      <w:r w:rsidRPr="001475FE">
        <w:rPr>
          <w:rFonts w:ascii="Arial" w:hAnsi="Arial" w:cs="Arial"/>
          <w:sz w:val="24"/>
        </w:rPr>
        <w:t>4</w:t>
      </w:r>
      <w:r w:rsidRPr="001475FE">
        <w:rPr>
          <w:rFonts w:ascii="Arial" w:hAnsi="Arial" w:cs="Arial" w:hint="eastAsia"/>
          <w:sz w:val="24"/>
        </w:rPr>
        <w:t>万股限制性股票，该部分权益作废，本次激励计划首次授予激励对象人数实际为</w:t>
      </w:r>
      <w:r w:rsidRPr="001475FE">
        <w:rPr>
          <w:rFonts w:ascii="Arial" w:hAnsi="Arial" w:cs="Arial"/>
          <w:sz w:val="24"/>
        </w:rPr>
        <w:t>99</w:t>
      </w:r>
      <w:r w:rsidRPr="001475FE">
        <w:rPr>
          <w:rFonts w:ascii="Arial" w:hAnsi="Arial" w:cs="Arial" w:hint="eastAsia"/>
          <w:sz w:val="24"/>
        </w:rPr>
        <w:t>人，首次授予数量实际为</w:t>
      </w:r>
      <w:r w:rsidRPr="001475FE">
        <w:rPr>
          <w:rFonts w:ascii="Arial" w:hAnsi="Arial" w:cs="Arial"/>
          <w:sz w:val="24"/>
        </w:rPr>
        <w:t>317.20</w:t>
      </w:r>
      <w:r w:rsidRPr="001475FE">
        <w:rPr>
          <w:rFonts w:ascii="Arial" w:hAnsi="Arial" w:cs="Arial" w:hint="eastAsia"/>
          <w:sz w:val="24"/>
        </w:rPr>
        <w:t>万股第一类限制性股票，新增股份上市日期为</w:t>
      </w:r>
      <w:r w:rsidRPr="001475FE">
        <w:rPr>
          <w:rFonts w:ascii="Arial" w:hAnsi="Arial" w:cs="Arial"/>
          <w:sz w:val="24"/>
        </w:rPr>
        <w:t>2025</w:t>
      </w:r>
      <w:r w:rsidRPr="001475FE">
        <w:rPr>
          <w:rFonts w:ascii="Arial" w:hAnsi="Arial" w:cs="Arial" w:hint="eastAsia"/>
          <w:sz w:val="24"/>
        </w:rPr>
        <w:t>年</w:t>
      </w:r>
      <w:r w:rsidRPr="001475FE">
        <w:rPr>
          <w:rFonts w:ascii="Arial" w:hAnsi="Arial" w:cs="Arial"/>
          <w:sz w:val="24"/>
        </w:rPr>
        <w:t>2</w:t>
      </w:r>
      <w:r w:rsidRPr="001475FE">
        <w:rPr>
          <w:rFonts w:ascii="Arial" w:hAnsi="Arial" w:cs="Arial" w:hint="eastAsia"/>
          <w:sz w:val="24"/>
        </w:rPr>
        <w:t>月</w:t>
      </w:r>
      <w:r w:rsidRPr="001475FE">
        <w:rPr>
          <w:rFonts w:ascii="Arial" w:hAnsi="Arial" w:cs="Arial"/>
          <w:sz w:val="24"/>
        </w:rPr>
        <w:t>19</w:t>
      </w:r>
      <w:r w:rsidRPr="001475FE">
        <w:rPr>
          <w:rFonts w:ascii="Arial" w:hAnsi="Arial" w:cs="Arial" w:hint="eastAsia"/>
          <w:sz w:val="24"/>
        </w:rPr>
        <w:t>日。</w:t>
      </w:r>
    </w:p>
    <w:p w14:paraId="311D2D58" w14:textId="3DBB1800" w:rsidR="00702A8D" w:rsidRDefault="008215BA" w:rsidP="00702A8D">
      <w:pPr>
        <w:autoSpaceDE w:val="0"/>
        <w:autoSpaceDN w:val="0"/>
        <w:adjustRightInd w:val="0"/>
        <w:spacing w:line="360" w:lineRule="auto"/>
        <w:ind w:firstLineChars="200" w:firstLine="480"/>
        <w:rPr>
          <w:rFonts w:ascii="Arial" w:hAnsi="Arial" w:cs="Arial"/>
          <w:color w:val="000000"/>
          <w:kern w:val="0"/>
          <w:sz w:val="24"/>
          <w:szCs w:val="24"/>
        </w:rPr>
      </w:pPr>
      <w:r>
        <w:rPr>
          <w:rFonts w:ascii="Arial" w:hAnsi="Arial" w:cs="Arial"/>
          <w:sz w:val="24"/>
        </w:rPr>
        <w:t>11</w:t>
      </w:r>
      <w:r w:rsidR="008609AC">
        <w:rPr>
          <w:rFonts w:ascii="Arial" w:hAnsi="Arial" w:cs="Arial" w:hint="eastAsia"/>
          <w:sz w:val="24"/>
        </w:rPr>
        <w:t>、</w:t>
      </w:r>
      <w:r w:rsidR="002726AD">
        <w:rPr>
          <w:rFonts w:ascii="Arial" w:hAnsi="Arial" w:cs="Arial" w:hint="eastAsia"/>
          <w:sz w:val="24"/>
        </w:rPr>
        <w:t>2026</w:t>
      </w:r>
      <w:r w:rsidR="002726AD">
        <w:rPr>
          <w:rFonts w:ascii="Arial" w:hAnsi="Arial" w:cs="Arial" w:hint="eastAsia"/>
          <w:sz w:val="24"/>
        </w:rPr>
        <w:t>年</w:t>
      </w:r>
      <w:r w:rsidR="002726AD">
        <w:rPr>
          <w:rFonts w:ascii="Arial" w:hAnsi="Arial" w:cs="Arial" w:hint="eastAsia"/>
          <w:sz w:val="24"/>
        </w:rPr>
        <w:t>4</w:t>
      </w:r>
      <w:r w:rsidR="002726AD">
        <w:rPr>
          <w:rFonts w:ascii="Arial" w:hAnsi="Arial" w:cs="Arial" w:hint="eastAsia"/>
          <w:sz w:val="24"/>
        </w:rPr>
        <w:t>月</w:t>
      </w:r>
      <w:r w:rsidR="002726AD">
        <w:rPr>
          <w:rFonts w:ascii="Arial" w:hAnsi="Arial" w:cs="Arial" w:hint="eastAsia"/>
          <w:sz w:val="24"/>
        </w:rPr>
        <w:t>20</w:t>
      </w:r>
      <w:r w:rsidR="002726AD">
        <w:rPr>
          <w:rFonts w:ascii="Arial" w:hAnsi="Arial" w:cs="Arial" w:hint="eastAsia"/>
          <w:sz w:val="24"/>
        </w:rPr>
        <w:t>日</w:t>
      </w:r>
      <w:r w:rsidR="002726AD">
        <w:rPr>
          <w:rFonts w:ascii="Arial" w:hAnsi="Arial" w:cs="Arial"/>
          <w:sz w:val="24"/>
        </w:rPr>
        <w:t>、</w:t>
      </w:r>
      <w:r w:rsidR="00FA176B">
        <w:rPr>
          <w:rFonts w:ascii="Arial" w:hAnsi="Arial" w:cs="Arial"/>
          <w:color w:val="000000"/>
          <w:kern w:val="0"/>
          <w:sz w:val="24"/>
          <w:szCs w:val="24"/>
        </w:rPr>
        <w:t>202</w:t>
      </w:r>
      <w:r w:rsidR="00FA176B">
        <w:rPr>
          <w:rFonts w:ascii="Arial" w:hAnsi="Arial" w:cs="Arial" w:hint="eastAsia"/>
          <w:color w:val="000000"/>
          <w:kern w:val="0"/>
          <w:sz w:val="24"/>
          <w:szCs w:val="24"/>
        </w:rPr>
        <w:t>6</w:t>
      </w:r>
      <w:r w:rsidR="00FA176B">
        <w:rPr>
          <w:rFonts w:ascii="Arial" w:hAnsi="Arial" w:cs="Arial"/>
          <w:color w:val="000000"/>
          <w:kern w:val="0"/>
          <w:sz w:val="24"/>
          <w:szCs w:val="24"/>
        </w:rPr>
        <w:t>年</w:t>
      </w:r>
      <w:r w:rsidR="00FA176B">
        <w:rPr>
          <w:rFonts w:ascii="Arial" w:hAnsi="Arial" w:cs="Arial" w:hint="eastAsia"/>
          <w:color w:val="000000"/>
          <w:kern w:val="0"/>
          <w:sz w:val="24"/>
          <w:szCs w:val="24"/>
        </w:rPr>
        <w:t>4</w:t>
      </w:r>
      <w:r w:rsidR="00FA176B">
        <w:rPr>
          <w:rFonts w:ascii="Arial" w:hAnsi="Arial" w:cs="Arial"/>
          <w:color w:val="000000"/>
          <w:kern w:val="0"/>
          <w:sz w:val="24"/>
          <w:szCs w:val="24"/>
        </w:rPr>
        <w:t>月</w:t>
      </w:r>
      <w:r w:rsidR="00FA176B">
        <w:rPr>
          <w:rFonts w:ascii="Arial" w:hAnsi="Arial" w:cs="Arial" w:hint="eastAsia"/>
          <w:color w:val="000000"/>
          <w:kern w:val="0"/>
          <w:sz w:val="24"/>
          <w:szCs w:val="24"/>
        </w:rPr>
        <w:t>22</w:t>
      </w:r>
      <w:r w:rsidR="00FA176B">
        <w:rPr>
          <w:rFonts w:ascii="Arial" w:hAnsi="Arial" w:cs="Arial"/>
          <w:color w:val="000000"/>
          <w:kern w:val="0"/>
          <w:sz w:val="24"/>
          <w:szCs w:val="24"/>
        </w:rPr>
        <w:t>日</w:t>
      </w:r>
      <w:r w:rsidR="00FA176B">
        <w:rPr>
          <w:rFonts w:ascii="Arial" w:hAnsi="Arial" w:cs="Arial" w:hint="eastAsia"/>
          <w:color w:val="000000"/>
          <w:kern w:val="0"/>
          <w:sz w:val="24"/>
          <w:szCs w:val="24"/>
        </w:rPr>
        <w:t>，公司</w:t>
      </w:r>
      <w:r w:rsidR="002726AD">
        <w:rPr>
          <w:rFonts w:ascii="Arial" w:hAnsi="Arial" w:cs="Arial" w:hint="eastAsia"/>
          <w:color w:val="000000"/>
          <w:kern w:val="0"/>
          <w:sz w:val="24"/>
          <w:szCs w:val="24"/>
        </w:rPr>
        <w:t>分别</w:t>
      </w:r>
      <w:r w:rsidR="00FA176B">
        <w:rPr>
          <w:rFonts w:ascii="Arial" w:hAnsi="Arial" w:cs="Arial"/>
          <w:color w:val="000000"/>
          <w:kern w:val="0"/>
          <w:sz w:val="24"/>
          <w:szCs w:val="24"/>
        </w:rPr>
        <w:t>召开</w:t>
      </w:r>
      <w:r w:rsidR="002726AD">
        <w:rPr>
          <w:rFonts w:ascii="Arial" w:hAnsi="Arial" w:cs="Arial" w:hint="eastAsia"/>
          <w:color w:val="000000"/>
          <w:kern w:val="0"/>
          <w:sz w:val="24"/>
          <w:szCs w:val="24"/>
        </w:rPr>
        <w:t>第六届</w:t>
      </w:r>
      <w:r w:rsidR="002726AD">
        <w:rPr>
          <w:rFonts w:ascii="Arial" w:hAnsi="Arial" w:cs="Arial"/>
          <w:color w:val="000000"/>
          <w:kern w:val="0"/>
          <w:sz w:val="24"/>
          <w:szCs w:val="24"/>
        </w:rPr>
        <w:t>董事会薪酬与考核委员会第八次会议、</w:t>
      </w:r>
      <w:r w:rsidR="00FA176B">
        <w:rPr>
          <w:rFonts w:ascii="Arial" w:hAnsi="Arial" w:cs="Arial"/>
          <w:color w:val="000000"/>
          <w:kern w:val="0"/>
          <w:sz w:val="24"/>
          <w:szCs w:val="24"/>
        </w:rPr>
        <w:t>第六届董事会第</w:t>
      </w:r>
      <w:r w:rsidR="00FA176B">
        <w:rPr>
          <w:rFonts w:ascii="Arial" w:hAnsi="Arial" w:cs="Arial" w:hint="eastAsia"/>
          <w:color w:val="000000"/>
          <w:kern w:val="0"/>
          <w:sz w:val="24"/>
          <w:szCs w:val="24"/>
        </w:rPr>
        <w:t>十九</w:t>
      </w:r>
      <w:r w:rsidR="00FA176B">
        <w:rPr>
          <w:rFonts w:ascii="Arial" w:hAnsi="Arial" w:cs="Arial"/>
          <w:color w:val="000000"/>
          <w:kern w:val="0"/>
          <w:sz w:val="24"/>
          <w:szCs w:val="24"/>
        </w:rPr>
        <w:t>次会议</w:t>
      </w:r>
      <w:r w:rsidR="00FA176B">
        <w:rPr>
          <w:rFonts w:ascii="Arial" w:hAnsi="Arial" w:cs="Arial" w:hint="eastAsia"/>
          <w:color w:val="000000"/>
          <w:kern w:val="0"/>
          <w:sz w:val="24"/>
          <w:szCs w:val="24"/>
        </w:rPr>
        <w:t>，审议通过了《</w:t>
      </w:r>
      <w:r w:rsidR="00026336" w:rsidRPr="00026336">
        <w:rPr>
          <w:rFonts w:ascii="Arial" w:hAnsi="Arial" w:cs="Arial" w:hint="eastAsia"/>
          <w:color w:val="000000"/>
          <w:kern w:val="0"/>
          <w:sz w:val="24"/>
          <w:szCs w:val="24"/>
        </w:rPr>
        <w:t>关于公司</w:t>
      </w:r>
      <w:r w:rsidR="00026336" w:rsidRPr="00026336">
        <w:rPr>
          <w:rFonts w:ascii="Arial" w:hAnsi="Arial" w:cs="Arial" w:hint="eastAsia"/>
          <w:color w:val="000000"/>
          <w:kern w:val="0"/>
          <w:sz w:val="24"/>
          <w:szCs w:val="24"/>
        </w:rPr>
        <w:t>2024</w:t>
      </w:r>
      <w:r w:rsidR="00026336" w:rsidRPr="00026336">
        <w:rPr>
          <w:rFonts w:ascii="Arial" w:hAnsi="Arial" w:cs="Arial" w:hint="eastAsia"/>
          <w:color w:val="000000"/>
          <w:kern w:val="0"/>
          <w:sz w:val="24"/>
          <w:szCs w:val="24"/>
        </w:rPr>
        <w:t>年限制性股票激励计划第二个解除限售期解除限售条件未成就暨回购注销部分限制性股票并调整回购价格的议案</w:t>
      </w:r>
      <w:r w:rsidR="00FA176B">
        <w:rPr>
          <w:rFonts w:ascii="Arial" w:hAnsi="Arial" w:cs="Arial" w:hint="eastAsia"/>
          <w:color w:val="000000"/>
          <w:kern w:val="0"/>
          <w:sz w:val="24"/>
          <w:szCs w:val="24"/>
        </w:rPr>
        <w:t>》</w:t>
      </w:r>
      <w:r w:rsidR="002726AD">
        <w:rPr>
          <w:rFonts w:ascii="Arial" w:hAnsi="Arial" w:cs="Arial" w:hint="eastAsia"/>
          <w:color w:val="000000"/>
          <w:kern w:val="0"/>
          <w:sz w:val="24"/>
          <w:szCs w:val="24"/>
        </w:rPr>
        <w:t>。同意</w:t>
      </w:r>
      <w:r w:rsidR="002726AD">
        <w:rPr>
          <w:rFonts w:ascii="Arial" w:hAnsi="Arial" w:cs="Arial"/>
          <w:color w:val="000000"/>
          <w:kern w:val="0"/>
          <w:sz w:val="24"/>
          <w:szCs w:val="24"/>
        </w:rPr>
        <w:t>对</w:t>
      </w:r>
      <w:r w:rsidR="002726AD">
        <w:rPr>
          <w:rFonts w:ascii="Arial" w:hAnsi="Arial" w:cs="Arial" w:hint="eastAsia"/>
          <w:color w:val="000000"/>
          <w:kern w:val="0"/>
          <w:sz w:val="24"/>
          <w:szCs w:val="24"/>
        </w:rPr>
        <w:t>1</w:t>
      </w:r>
      <w:r w:rsidR="002726AD">
        <w:rPr>
          <w:rFonts w:ascii="Arial" w:hAnsi="Arial" w:cs="Arial" w:hint="eastAsia"/>
          <w:color w:val="000000"/>
          <w:kern w:val="0"/>
          <w:sz w:val="24"/>
          <w:szCs w:val="24"/>
        </w:rPr>
        <w:t>名</w:t>
      </w:r>
      <w:proofErr w:type="gramStart"/>
      <w:r w:rsidR="002726AD" w:rsidRPr="006E11EA">
        <w:rPr>
          <w:rFonts w:ascii="Arial" w:hAnsi="Arial" w:cs="Arial" w:hint="eastAsia"/>
          <w:sz w:val="24"/>
          <w:szCs w:val="24"/>
        </w:rPr>
        <w:t>因岗位</w:t>
      </w:r>
      <w:proofErr w:type="gramEnd"/>
      <w:r w:rsidR="002726AD" w:rsidRPr="006E11EA">
        <w:rPr>
          <w:rFonts w:ascii="Arial" w:hAnsi="Arial" w:cs="Arial" w:hint="eastAsia"/>
          <w:sz w:val="24"/>
          <w:szCs w:val="24"/>
        </w:rPr>
        <w:t>调动离职</w:t>
      </w:r>
      <w:r w:rsidR="002726AD">
        <w:rPr>
          <w:rFonts w:ascii="Arial" w:hAnsi="Arial" w:cs="Arial" w:hint="eastAsia"/>
          <w:sz w:val="24"/>
          <w:szCs w:val="24"/>
        </w:rPr>
        <w:t>的</w:t>
      </w:r>
      <w:r w:rsidR="002726AD">
        <w:rPr>
          <w:rFonts w:ascii="Arial" w:hAnsi="Arial" w:cs="Arial"/>
          <w:sz w:val="24"/>
          <w:szCs w:val="24"/>
        </w:rPr>
        <w:t>激励对象</w:t>
      </w:r>
      <w:proofErr w:type="gramStart"/>
      <w:r w:rsidR="002726AD" w:rsidRPr="006E11EA">
        <w:rPr>
          <w:rFonts w:ascii="Arial" w:hAnsi="Arial" w:cs="Arial" w:hint="eastAsia"/>
          <w:sz w:val="24"/>
          <w:szCs w:val="24"/>
        </w:rPr>
        <w:t>已获授但尚未</w:t>
      </w:r>
      <w:proofErr w:type="gramEnd"/>
      <w:r w:rsidR="002726AD" w:rsidRPr="006E11EA">
        <w:rPr>
          <w:rFonts w:ascii="Arial" w:hAnsi="Arial" w:cs="Arial" w:hint="eastAsia"/>
          <w:sz w:val="24"/>
          <w:szCs w:val="24"/>
        </w:rPr>
        <w:t>解除限售的全部限制性股票</w:t>
      </w:r>
      <w:r w:rsidR="002726AD" w:rsidRPr="006E11EA">
        <w:rPr>
          <w:rFonts w:ascii="Arial" w:hAnsi="Arial" w:cs="Arial" w:hint="eastAsia"/>
          <w:sz w:val="24"/>
          <w:szCs w:val="24"/>
        </w:rPr>
        <w:t>25,000</w:t>
      </w:r>
      <w:r w:rsidR="002726AD" w:rsidRPr="006E11EA">
        <w:rPr>
          <w:rFonts w:ascii="Arial" w:hAnsi="Arial" w:cs="Arial" w:hint="eastAsia"/>
          <w:sz w:val="24"/>
          <w:szCs w:val="24"/>
        </w:rPr>
        <w:t>股，以及</w:t>
      </w:r>
      <w:r w:rsidR="00F443DF">
        <w:rPr>
          <w:rFonts w:ascii="Arial" w:hAnsi="Arial" w:cs="Arial" w:hint="eastAsia"/>
          <w:sz w:val="24"/>
          <w:szCs w:val="24"/>
        </w:rPr>
        <w:t>首次</w:t>
      </w:r>
      <w:r w:rsidR="00F443DF">
        <w:rPr>
          <w:rFonts w:ascii="Arial" w:hAnsi="Arial" w:cs="Arial"/>
          <w:sz w:val="24"/>
          <w:szCs w:val="24"/>
        </w:rPr>
        <w:t>授予的</w:t>
      </w:r>
      <w:r w:rsidR="002726AD" w:rsidRPr="006E11EA">
        <w:rPr>
          <w:rFonts w:ascii="Arial" w:hAnsi="Arial" w:cs="Arial" w:hint="eastAsia"/>
          <w:sz w:val="24"/>
          <w:szCs w:val="24"/>
        </w:rPr>
        <w:t>98</w:t>
      </w:r>
      <w:r w:rsidR="002726AD" w:rsidRPr="006E11EA">
        <w:rPr>
          <w:rFonts w:ascii="Arial" w:hAnsi="Arial" w:cs="Arial" w:hint="eastAsia"/>
          <w:sz w:val="24"/>
          <w:szCs w:val="24"/>
        </w:rPr>
        <w:t>名激励对象第二个解除限售期</w:t>
      </w:r>
      <w:r w:rsidR="002726AD">
        <w:rPr>
          <w:rFonts w:ascii="Arial" w:hAnsi="Arial" w:cs="Arial" w:hint="eastAsia"/>
          <w:sz w:val="24"/>
          <w:szCs w:val="24"/>
        </w:rPr>
        <w:t>不得解除限售</w:t>
      </w:r>
      <w:r w:rsidR="002726AD" w:rsidRPr="006E11EA">
        <w:rPr>
          <w:rFonts w:ascii="Arial" w:hAnsi="Arial" w:cs="Arial" w:hint="eastAsia"/>
          <w:sz w:val="24"/>
          <w:szCs w:val="24"/>
        </w:rPr>
        <w:t>的限制性股票</w:t>
      </w:r>
      <w:r w:rsidR="002726AD" w:rsidRPr="006E11EA">
        <w:rPr>
          <w:rFonts w:ascii="Arial" w:hAnsi="Arial" w:cs="Arial" w:hint="eastAsia"/>
          <w:sz w:val="24"/>
          <w:szCs w:val="24"/>
        </w:rPr>
        <w:t>1,038,510</w:t>
      </w:r>
      <w:r w:rsidR="002726AD" w:rsidRPr="006E11EA">
        <w:rPr>
          <w:rFonts w:ascii="Arial" w:hAnsi="Arial" w:cs="Arial" w:hint="eastAsia"/>
          <w:sz w:val="24"/>
          <w:szCs w:val="24"/>
        </w:rPr>
        <w:t>股</w:t>
      </w:r>
      <w:r w:rsidR="002726AD">
        <w:rPr>
          <w:rFonts w:ascii="Arial" w:hAnsi="Arial" w:cs="Arial" w:hint="eastAsia"/>
          <w:sz w:val="24"/>
          <w:szCs w:val="24"/>
        </w:rPr>
        <w:t>进行</w:t>
      </w:r>
      <w:r w:rsidR="002726AD">
        <w:rPr>
          <w:rFonts w:ascii="Arial" w:hAnsi="Arial" w:cs="Arial"/>
          <w:sz w:val="24"/>
          <w:szCs w:val="24"/>
        </w:rPr>
        <w:t>回购注销</w:t>
      </w:r>
      <w:r w:rsidR="002726AD">
        <w:rPr>
          <w:rFonts w:ascii="Arial" w:hAnsi="Arial" w:cs="Arial" w:hint="eastAsia"/>
          <w:sz w:val="24"/>
          <w:szCs w:val="24"/>
        </w:rPr>
        <w:t>。</w:t>
      </w:r>
      <w:r w:rsidR="00702A8D">
        <w:rPr>
          <w:rFonts w:ascii="Arial" w:hAnsi="Arial" w:cs="Arial"/>
          <w:sz w:val="24"/>
          <w:szCs w:val="24"/>
        </w:rPr>
        <w:t>同时</w:t>
      </w:r>
      <w:r w:rsidR="00702A8D">
        <w:rPr>
          <w:rFonts w:ascii="Arial" w:hAnsi="Arial" w:cs="Arial" w:hint="eastAsia"/>
          <w:sz w:val="24"/>
          <w:szCs w:val="24"/>
        </w:rPr>
        <w:t>根据</w:t>
      </w:r>
      <w:r w:rsidR="005D02FA">
        <w:rPr>
          <w:rFonts w:ascii="Arial" w:hAnsi="Arial" w:cs="Arial"/>
          <w:sz w:val="24"/>
          <w:szCs w:val="24"/>
        </w:rPr>
        <w:t>《激励计划（草</w:t>
      </w:r>
      <w:r w:rsidR="005D02FA">
        <w:rPr>
          <w:rFonts w:ascii="Arial" w:hAnsi="Arial" w:cs="Arial"/>
          <w:sz w:val="24"/>
          <w:szCs w:val="24"/>
        </w:rPr>
        <w:lastRenderedPageBreak/>
        <w:t>案修订稿）》</w:t>
      </w:r>
      <w:r w:rsidR="00702A8D">
        <w:rPr>
          <w:rFonts w:ascii="Arial" w:hAnsi="Arial" w:cs="Arial" w:hint="eastAsia"/>
          <w:sz w:val="24"/>
          <w:szCs w:val="24"/>
        </w:rPr>
        <w:t>的</w:t>
      </w:r>
      <w:r w:rsidR="00702A8D">
        <w:rPr>
          <w:rFonts w:ascii="Arial" w:hAnsi="Arial" w:cs="Arial"/>
          <w:sz w:val="24"/>
          <w:szCs w:val="24"/>
        </w:rPr>
        <w:t>相关规定，对回购价格</w:t>
      </w:r>
      <w:r w:rsidR="00702A8D">
        <w:rPr>
          <w:rFonts w:ascii="Arial" w:hAnsi="Arial" w:cs="Arial" w:hint="eastAsia"/>
          <w:sz w:val="24"/>
          <w:szCs w:val="24"/>
        </w:rPr>
        <w:t>进行</w:t>
      </w:r>
      <w:r w:rsidR="00702A8D">
        <w:rPr>
          <w:rFonts w:ascii="Arial" w:hAnsi="Arial" w:cs="Arial"/>
          <w:sz w:val="24"/>
          <w:szCs w:val="24"/>
        </w:rPr>
        <w:t>调整</w:t>
      </w:r>
      <w:r w:rsidR="00702A8D">
        <w:rPr>
          <w:rFonts w:ascii="Arial" w:hAnsi="Arial" w:cs="Arial" w:hint="eastAsia"/>
          <w:sz w:val="24"/>
          <w:szCs w:val="24"/>
        </w:rPr>
        <w:t>，</w:t>
      </w:r>
      <w:r w:rsidR="00702A8D">
        <w:rPr>
          <w:rFonts w:ascii="Arial" w:hAnsi="Arial" w:cs="Arial"/>
          <w:sz w:val="24"/>
          <w:szCs w:val="24"/>
        </w:rPr>
        <w:t>如回购注销在</w:t>
      </w:r>
      <w:r w:rsidR="00702A8D" w:rsidRPr="00C3623F">
        <w:rPr>
          <w:rFonts w:ascii="Arial" w:hAnsi="Arial" w:cs="Arial" w:hint="eastAsia"/>
          <w:color w:val="000000"/>
          <w:kern w:val="0"/>
          <w:sz w:val="24"/>
          <w:szCs w:val="24"/>
        </w:rPr>
        <w:t>公司</w:t>
      </w:r>
      <w:r w:rsidR="00702A8D" w:rsidRPr="00C3623F">
        <w:rPr>
          <w:rFonts w:ascii="Arial" w:hAnsi="Arial" w:cs="Arial" w:hint="eastAsia"/>
          <w:color w:val="000000"/>
          <w:kern w:val="0"/>
          <w:sz w:val="24"/>
          <w:szCs w:val="24"/>
        </w:rPr>
        <w:t>2025</w:t>
      </w:r>
      <w:r w:rsidR="00702A8D" w:rsidRPr="00C3623F">
        <w:rPr>
          <w:rFonts w:ascii="Arial" w:hAnsi="Arial" w:cs="Arial" w:hint="eastAsia"/>
          <w:color w:val="000000"/>
          <w:kern w:val="0"/>
          <w:sz w:val="24"/>
          <w:szCs w:val="24"/>
        </w:rPr>
        <w:t>年年度权益分派方案实施前</w:t>
      </w:r>
      <w:r w:rsidR="00702A8D">
        <w:rPr>
          <w:rFonts w:ascii="Arial" w:hAnsi="Arial" w:cs="Arial" w:hint="eastAsia"/>
          <w:color w:val="000000"/>
          <w:kern w:val="0"/>
          <w:sz w:val="24"/>
          <w:szCs w:val="24"/>
        </w:rPr>
        <w:t>进行</w:t>
      </w:r>
      <w:r w:rsidR="00702A8D" w:rsidRPr="00C3623F">
        <w:rPr>
          <w:rFonts w:ascii="Arial" w:hAnsi="Arial" w:cs="Arial" w:hint="eastAsia"/>
          <w:color w:val="000000"/>
          <w:kern w:val="0"/>
          <w:sz w:val="24"/>
          <w:szCs w:val="24"/>
        </w:rPr>
        <w:t>，回购价格为</w:t>
      </w:r>
      <w:r w:rsidR="00702A8D" w:rsidRPr="00C3623F">
        <w:rPr>
          <w:rFonts w:ascii="Arial" w:hAnsi="Arial" w:cs="Arial" w:hint="eastAsia"/>
          <w:color w:val="000000"/>
          <w:kern w:val="0"/>
          <w:sz w:val="24"/>
          <w:szCs w:val="24"/>
        </w:rPr>
        <w:t>6.29</w:t>
      </w:r>
      <w:r w:rsidR="00702A8D" w:rsidRPr="00C3623F">
        <w:rPr>
          <w:rFonts w:ascii="Arial" w:hAnsi="Arial" w:cs="Arial" w:hint="eastAsia"/>
          <w:color w:val="000000"/>
          <w:kern w:val="0"/>
          <w:sz w:val="24"/>
          <w:szCs w:val="24"/>
        </w:rPr>
        <w:t>元</w:t>
      </w:r>
      <w:r w:rsidR="00702A8D" w:rsidRPr="00C3623F">
        <w:rPr>
          <w:rFonts w:ascii="Arial" w:hAnsi="Arial" w:cs="Arial" w:hint="eastAsia"/>
          <w:color w:val="000000"/>
          <w:kern w:val="0"/>
          <w:sz w:val="24"/>
          <w:szCs w:val="24"/>
        </w:rPr>
        <w:t>/</w:t>
      </w:r>
      <w:r w:rsidR="00702A8D" w:rsidRPr="00C3623F">
        <w:rPr>
          <w:rFonts w:ascii="Arial" w:hAnsi="Arial" w:cs="Arial" w:hint="eastAsia"/>
          <w:color w:val="000000"/>
          <w:kern w:val="0"/>
          <w:sz w:val="24"/>
          <w:szCs w:val="24"/>
        </w:rPr>
        <w:t>股</w:t>
      </w:r>
      <w:r w:rsidR="00702A8D">
        <w:rPr>
          <w:rFonts w:ascii="Arial" w:hAnsi="Arial" w:cs="Arial" w:hint="eastAsia"/>
          <w:color w:val="000000"/>
          <w:kern w:val="0"/>
          <w:sz w:val="24"/>
          <w:szCs w:val="24"/>
        </w:rPr>
        <w:t>；</w:t>
      </w:r>
      <w:r w:rsidR="00D25D3A">
        <w:rPr>
          <w:rFonts w:ascii="Arial" w:hAnsi="Arial" w:cs="Arial" w:hint="eastAsia"/>
          <w:color w:val="000000"/>
          <w:kern w:val="0"/>
          <w:sz w:val="24"/>
          <w:szCs w:val="24"/>
        </w:rPr>
        <w:t>如</w:t>
      </w:r>
      <w:r w:rsidR="00D25D3A">
        <w:rPr>
          <w:rFonts w:ascii="Arial" w:hAnsi="Arial" w:cs="Arial"/>
          <w:sz w:val="24"/>
          <w:szCs w:val="24"/>
        </w:rPr>
        <w:t>回购注销</w:t>
      </w:r>
      <w:r w:rsidR="00D25D3A">
        <w:rPr>
          <w:rFonts w:ascii="Arial" w:hAnsi="Arial" w:cs="Arial" w:hint="eastAsia"/>
          <w:sz w:val="24"/>
          <w:szCs w:val="24"/>
        </w:rPr>
        <w:t>在</w:t>
      </w:r>
      <w:r w:rsidR="00702A8D" w:rsidRPr="00C3623F">
        <w:rPr>
          <w:rFonts w:ascii="Arial" w:hAnsi="Arial" w:cs="Arial" w:hint="eastAsia"/>
          <w:color w:val="000000"/>
          <w:kern w:val="0"/>
          <w:sz w:val="24"/>
          <w:szCs w:val="24"/>
        </w:rPr>
        <w:t>公司</w:t>
      </w:r>
      <w:r w:rsidR="00702A8D" w:rsidRPr="00C3623F">
        <w:rPr>
          <w:rFonts w:ascii="Arial" w:hAnsi="Arial" w:cs="Arial" w:hint="eastAsia"/>
          <w:color w:val="000000"/>
          <w:kern w:val="0"/>
          <w:sz w:val="24"/>
          <w:szCs w:val="24"/>
        </w:rPr>
        <w:t>2025</w:t>
      </w:r>
      <w:r w:rsidR="00702A8D" w:rsidRPr="00C3623F">
        <w:rPr>
          <w:rFonts w:ascii="Arial" w:hAnsi="Arial" w:cs="Arial" w:hint="eastAsia"/>
          <w:color w:val="000000"/>
          <w:kern w:val="0"/>
          <w:sz w:val="24"/>
          <w:szCs w:val="24"/>
        </w:rPr>
        <w:t>年年度权益分派方案实施后</w:t>
      </w:r>
      <w:r w:rsidR="00F443DF">
        <w:rPr>
          <w:rFonts w:ascii="Arial" w:hAnsi="Arial" w:cs="Arial" w:hint="eastAsia"/>
          <w:color w:val="000000"/>
          <w:kern w:val="0"/>
          <w:sz w:val="24"/>
          <w:szCs w:val="24"/>
        </w:rPr>
        <w:t>进行</w:t>
      </w:r>
      <w:r w:rsidR="00702A8D" w:rsidRPr="00C3623F">
        <w:rPr>
          <w:rFonts w:ascii="Arial" w:hAnsi="Arial" w:cs="Arial" w:hint="eastAsia"/>
          <w:color w:val="000000"/>
          <w:kern w:val="0"/>
          <w:sz w:val="24"/>
          <w:szCs w:val="24"/>
        </w:rPr>
        <w:t>，回购价格为</w:t>
      </w:r>
      <w:r w:rsidR="00702A8D" w:rsidRPr="00C3623F">
        <w:rPr>
          <w:rFonts w:ascii="Arial" w:hAnsi="Arial" w:cs="Arial" w:hint="eastAsia"/>
          <w:color w:val="000000"/>
          <w:kern w:val="0"/>
          <w:sz w:val="24"/>
          <w:szCs w:val="24"/>
        </w:rPr>
        <w:t>6.2</w:t>
      </w:r>
      <w:r w:rsidR="00702A8D">
        <w:rPr>
          <w:rFonts w:ascii="Arial" w:hAnsi="Arial" w:cs="Arial" w:hint="eastAsia"/>
          <w:color w:val="000000"/>
          <w:kern w:val="0"/>
          <w:sz w:val="24"/>
          <w:szCs w:val="24"/>
        </w:rPr>
        <w:t>2</w:t>
      </w:r>
      <w:r w:rsidR="00702A8D" w:rsidRPr="00C3623F">
        <w:rPr>
          <w:rFonts w:ascii="Arial" w:hAnsi="Arial" w:cs="Arial" w:hint="eastAsia"/>
          <w:color w:val="000000"/>
          <w:kern w:val="0"/>
          <w:sz w:val="24"/>
          <w:szCs w:val="24"/>
        </w:rPr>
        <w:t>元</w:t>
      </w:r>
      <w:r w:rsidR="00702A8D" w:rsidRPr="00C3623F">
        <w:rPr>
          <w:rFonts w:ascii="Arial" w:hAnsi="Arial" w:cs="Arial" w:hint="eastAsia"/>
          <w:color w:val="000000"/>
          <w:kern w:val="0"/>
          <w:sz w:val="24"/>
          <w:szCs w:val="24"/>
        </w:rPr>
        <w:t>/</w:t>
      </w:r>
      <w:r w:rsidR="00702A8D" w:rsidRPr="00C3623F">
        <w:rPr>
          <w:rFonts w:ascii="Arial" w:hAnsi="Arial" w:cs="Arial" w:hint="eastAsia"/>
          <w:color w:val="000000"/>
          <w:kern w:val="0"/>
          <w:sz w:val="24"/>
          <w:szCs w:val="24"/>
        </w:rPr>
        <w:t>股</w:t>
      </w:r>
      <w:r w:rsidR="00702A8D">
        <w:rPr>
          <w:rFonts w:ascii="Arial" w:hAnsi="Arial" w:cs="Arial" w:hint="eastAsia"/>
          <w:color w:val="000000"/>
          <w:kern w:val="0"/>
          <w:sz w:val="24"/>
          <w:szCs w:val="24"/>
        </w:rPr>
        <w:t>。其中</w:t>
      </w:r>
      <w:proofErr w:type="gramStart"/>
      <w:r w:rsidR="00702A8D" w:rsidRPr="00C3623F">
        <w:rPr>
          <w:rFonts w:ascii="Arial" w:hAnsi="Arial" w:cs="Arial" w:hint="eastAsia"/>
          <w:color w:val="000000"/>
          <w:kern w:val="0"/>
          <w:sz w:val="24"/>
          <w:szCs w:val="24"/>
        </w:rPr>
        <w:t>因岗位</w:t>
      </w:r>
      <w:proofErr w:type="gramEnd"/>
      <w:r w:rsidR="00702A8D" w:rsidRPr="00C3623F">
        <w:rPr>
          <w:rFonts w:ascii="Arial" w:hAnsi="Arial" w:cs="Arial" w:hint="eastAsia"/>
          <w:color w:val="000000"/>
          <w:kern w:val="0"/>
          <w:sz w:val="24"/>
          <w:szCs w:val="24"/>
        </w:rPr>
        <w:t>调动离职回购注销的</w:t>
      </w:r>
      <w:r w:rsidR="00702A8D" w:rsidRPr="00C3623F">
        <w:rPr>
          <w:rFonts w:ascii="Arial" w:hAnsi="Arial" w:cs="Arial" w:hint="eastAsia"/>
          <w:color w:val="000000"/>
          <w:kern w:val="0"/>
          <w:sz w:val="24"/>
          <w:szCs w:val="24"/>
        </w:rPr>
        <w:t>25,000</w:t>
      </w:r>
      <w:r w:rsidR="00702A8D" w:rsidRPr="00C3623F">
        <w:rPr>
          <w:rFonts w:ascii="Arial" w:hAnsi="Arial" w:cs="Arial" w:hint="eastAsia"/>
          <w:color w:val="000000"/>
          <w:kern w:val="0"/>
          <w:sz w:val="24"/>
          <w:szCs w:val="24"/>
        </w:rPr>
        <w:t>股限制性股票</w:t>
      </w:r>
      <w:r w:rsidR="00702A8D">
        <w:rPr>
          <w:rFonts w:ascii="Arial" w:hAnsi="Arial" w:cs="Arial" w:hint="eastAsia"/>
          <w:color w:val="000000"/>
          <w:kern w:val="0"/>
          <w:sz w:val="24"/>
          <w:szCs w:val="24"/>
        </w:rPr>
        <w:t>需</w:t>
      </w:r>
      <w:r w:rsidR="00702A8D" w:rsidRPr="00C3623F">
        <w:rPr>
          <w:rFonts w:ascii="Arial" w:hAnsi="Arial" w:cs="Arial" w:hint="eastAsia"/>
          <w:color w:val="000000"/>
          <w:kern w:val="0"/>
          <w:sz w:val="24"/>
          <w:szCs w:val="24"/>
        </w:rPr>
        <w:t>按同期银行存款利率支付利息</w:t>
      </w:r>
      <w:r w:rsidR="00702A8D" w:rsidRPr="00BC2DAD">
        <w:rPr>
          <w:rFonts w:ascii="Arial" w:hAnsi="Arial" w:cs="Arial" w:hint="eastAsia"/>
          <w:color w:val="000000"/>
          <w:kern w:val="0"/>
          <w:sz w:val="24"/>
          <w:szCs w:val="24"/>
        </w:rPr>
        <w:t>。</w:t>
      </w:r>
    </w:p>
    <w:p w14:paraId="53C650DF" w14:textId="7F48F61C" w:rsidR="008A636F" w:rsidRPr="00F952F2" w:rsidRDefault="007F7C54" w:rsidP="00F952F2">
      <w:pPr>
        <w:autoSpaceDE w:val="0"/>
        <w:autoSpaceDN w:val="0"/>
        <w:adjustRightInd w:val="0"/>
        <w:spacing w:beforeLines="25" w:before="78" w:afterLines="25" w:after="78" w:line="360" w:lineRule="auto"/>
        <w:ind w:firstLineChars="200" w:firstLine="482"/>
        <w:outlineLvl w:val="0"/>
        <w:rPr>
          <w:rFonts w:ascii="Arial" w:hAnsi="Arial" w:cs="Arial"/>
          <w:b/>
          <w:sz w:val="24"/>
        </w:rPr>
      </w:pPr>
      <w:r w:rsidRPr="00F952F2">
        <w:rPr>
          <w:rFonts w:ascii="Arial" w:hAnsi="Arial" w:cs="Arial"/>
          <w:b/>
          <w:sz w:val="24"/>
        </w:rPr>
        <w:t>二、</w:t>
      </w:r>
      <w:r w:rsidR="00C3623F" w:rsidRPr="00F952F2">
        <w:rPr>
          <w:rFonts w:ascii="Arial" w:hAnsi="Arial" w:cs="Arial" w:hint="eastAsia"/>
          <w:b/>
          <w:sz w:val="24"/>
        </w:rPr>
        <w:t>本次回购注销的原因</w:t>
      </w:r>
      <w:r w:rsidR="00D25D3A">
        <w:rPr>
          <w:rFonts w:ascii="Arial" w:hAnsi="Arial" w:cs="Arial" w:hint="eastAsia"/>
          <w:b/>
          <w:sz w:val="24"/>
        </w:rPr>
        <w:t>、依据</w:t>
      </w:r>
      <w:r w:rsidR="00C3623F" w:rsidRPr="00F952F2">
        <w:rPr>
          <w:rFonts w:ascii="Arial" w:hAnsi="Arial" w:cs="Arial" w:hint="eastAsia"/>
          <w:b/>
          <w:sz w:val="24"/>
        </w:rPr>
        <w:t>及数量</w:t>
      </w:r>
    </w:p>
    <w:p w14:paraId="09273EA4" w14:textId="14DD3624" w:rsidR="00C3623F" w:rsidRPr="00C3623F" w:rsidRDefault="00FA176B" w:rsidP="00C3623F">
      <w:pPr>
        <w:spacing w:beforeLines="25" w:before="78" w:line="360" w:lineRule="auto"/>
        <w:ind w:firstLineChars="200" w:firstLine="480"/>
        <w:rPr>
          <w:rFonts w:ascii="Arial" w:hAnsi="宋体" w:cs="Arial"/>
          <w:sz w:val="24"/>
          <w:szCs w:val="24"/>
        </w:rPr>
      </w:pPr>
      <w:r>
        <w:rPr>
          <w:rFonts w:ascii="Arial" w:hAnsi="宋体" w:cs="Arial" w:hint="eastAsia"/>
          <w:sz w:val="24"/>
          <w:szCs w:val="24"/>
        </w:rPr>
        <w:t>1</w:t>
      </w:r>
      <w:r>
        <w:rPr>
          <w:rFonts w:ascii="Arial" w:hAnsi="宋体" w:cs="Arial" w:hint="eastAsia"/>
          <w:sz w:val="24"/>
          <w:szCs w:val="24"/>
        </w:rPr>
        <w:t>、</w:t>
      </w:r>
      <w:r w:rsidR="00C3623F" w:rsidRPr="00C3623F">
        <w:rPr>
          <w:rFonts w:ascii="Arial" w:hAnsi="宋体" w:cs="Arial" w:hint="eastAsia"/>
          <w:sz w:val="24"/>
          <w:szCs w:val="24"/>
        </w:rPr>
        <w:t>因激励对象离职不再具备激励</w:t>
      </w:r>
      <w:r w:rsidR="00D25D3A">
        <w:rPr>
          <w:rFonts w:ascii="Arial" w:hAnsi="宋体" w:cs="Arial" w:hint="eastAsia"/>
          <w:sz w:val="24"/>
          <w:szCs w:val="24"/>
        </w:rPr>
        <w:t>对象资格</w:t>
      </w:r>
    </w:p>
    <w:p w14:paraId="419AC4F6" w14:textId="413BE6CA" w:rsidR="00C3623F" w:rsidRPr="00C3623F" w:rsidRDefault="00C3623F" w:rsidP="00C3623F">
      <w:pPr>
        <w:spacing w:beforeLines="25" w:before="78" w:line="360" w:lineRule="auto"/>
        <w:ind w:firstLineChars="200" w:firstLine="480"/>
        <w:rPr>
          <w:rFonts w:ascii="Arial" w:hAnsi="宋体" w:cs="Arial"/>
          <w:sz w:val="24"/>
          <w:szCs w:val="24"/>
        </w:rPr>
      </w:pPr>
      <w:r w:rsidRPr="00C3623F">
        <w:rPr>
          <w:rFonts w:ascii="Arial" w:hAnsi="宋体" w:cs="Arial" w:hint="eastAsia"/>
          <w:sz w:val="24"/>
          <w:szCs w:val="24"/>
        </w:rPr>
        <w:t>根据《激励计划（草案修订稿）》之“十三</w:t>
      </w:r>
      <w:r w:rsidRPr="00C3623F">
        <w:rPr>
          <w:rFonts w:ascii="Arial" w:hAnsi="宋体" w:cs="Arial" w:hint="eastAsia"/>
          <w:sz w:val="24"/>
          <w:szCs w:val="24"/>
        </w:rPr>
        <w:t xml:space="preserve"> </w:t>
      </w:r>
      <w:r w:rsidRPr="00C3623F">
        <w:rPr>
          <w:rFonts w:ascii="Arial" w:hAnsi="宋体" w:cs="Arial" w:hint="eastAsia"/>
          <w:sz w:val="24"/>
          <w:szCs w:val="24"/>
        </w:rPr>
        <w:t>公司、激励对象发生异动的处理”之“二、激励对象个人情况发生变化”的相关规定，激励对象</w:t>
      </w:r>
      <w:proofErr w:type="gramStart"/>
      <w:r w:rsidRPr="00C3623F">
        <w:rPr>
          <w:rFonts w:ascii="Arial" w:hAnsi="宋体" w:cs="Arial" w:hint="eastAsia"/>
          <w:sz w:val="24"/>
          <w:szCs w:val="24"/>
        </w:rPr>
        <w:t>因岗位</w:t>
      </w:r>
      <w:proofErr w:type="gramEnd"/>
      <w:r w:rsidRPr="00C3623F">
        <w:rPr>
          <w:rFonts w:ascii="Arial" w:hAnsi="宋体" w:cs="Arial" w:hint="eastAsia"/>
          <w:sz w:val="24"/>
          <w:szCs w:val="24"/>
        </w:rPr>
        <w:t>调动、达到法定退休年龄等原因与公司（含分公司及控股子公司）解除或终止劳动关系的，其已解除限售的限制性股票不作处理；</w:t>
      </w:r>
      <w:proofErr w:type="gramStart"/>
      <w:r w:rsidRPr="00C3623F">
        <w:rPr>
          <w:rFonts w:ascii="Arial" w:hAnsi="宋体" w:cs="Arial" w:hint="eastAsia"/>
          <w:sz w:val="24"/>
          <w:szCs w:val="24"/>
        </w:rPr>
        <w:t>已获授但未</w:t>
      </w:r>
      <w:proofErr w:type="gramEnd"/>
      <w:r w:rsidRPr="00C3623F">
        <w:rPr>
          <w:rFonts w:ascii="Arial" w:hAnsi="宋体" w:cs="Arial" w:hint="eastAsia"/>
          <w:sz w:val="24"/>
          <w:szCs w:val="24"/>
        </w:rPr>
        <w:t>解除限售的限制性股票在情况发生时已满足解除限售条件的，可在情况发生的半年内解除限售；剩余未解除限售部分不得解除限售，由公司按授予价格加计利息回购后按规定处理。</w:t>
      </w:r>
    </w:p>
    <w:p w14:paraId="6982F1B9" w14:textId="546A1F48" w:rsidR="00C3623F" w:rsidRPr="00C3623F" w:rsidRDefault="00C3623F" w:rsidP="00D25D3A">
      <w:pPr>
        <w:spacing w:beforeLines="25" w:before="78" w:line="360" w:lineRule="auto"/>
        <w:ind w:firstLineChars="200" w:firstLine="480"/>
        <w:rPr>
          <w:rFonts w:ascii="Arial" w:hAnsi="宋体" w:cs="Arial"/>
          <w:sz w:val="24"/>
          <w:szCs w:val="24"/>
        </w:rPr>
      </w:pPr>
      <w:r w:rsidRPr="00C3623F">
        <w:rPr>
          <w:rFonts w:ascii="Arial" w:hAnsi="宋体" w:cs="Arial" w:hint="eastAsia"/>
          <w:sz w:val="24"/>
          <w:szCs w:val="24"/>
        </w:rPr>
        <w:t>本次存在</w:t>
      </w:r>
      <w:r w:rsidRPr="00C3623F">
        <w:rPr>
          <w:rFonts w:ascii="Arial" w:hAnsi="宋体" w:cs="Arial" w:hint="eastAsia"/>
          <w:sz w:val="24"/>
          <w:szCs w:val="24"/>
        </w:rPr>
        <w:t>1</w:t>
      </w:r>
      <w:r w:rsidRPr="00C3623F">
        <w:rPr>
          <w:rFonts w:ascii="Arial" w:hAnsi="宋体" w:cs="Arial" w:hint="eastAsia"/>
          <w:sz w:val="24"/>
          <w:szCs w:val="24"/>
        </w:rPr>
        <w:t>名激励对象</w:t>
      </w:r>
      <w:proofErr w:type="gramStart"/>
      <w:r w:rsidRPr="00C3623F">
        <w:rPr>
          <w:rFonts w:ascii="Arial" w:hAnsi="宋体" w:cs="Arial" w:hint="eastAsia"/>
          <w:sz w:val="24"/>
          <w:szCs w:val="24"/>
        </w:rPr>
        <w:t>因岗位</w:t>
      </w:r>
      <w:proofErr w:type="gramEnd"/>
      <w:r w:rsidRPr="00C3623F">
        <w:rPr>
          <w:rFonts w:ascii="Arial" w:hAnsi="宋体" w:cs="Arial" w:hint="eastAsia"/>
          <w:sz w:val="24"/>
          <w:szCs w:val="24"/>
        </w:rPr>
        <w:t>调动已从公司离职</w:t>
      </w:r>
      <w:r w:rsidR="00582CD7">
        <w:rPr>
          <w:rFonts w:ascii="Arial" w:hAnsi="宋体" w:cs="Arial" w:hint="eastAsia"/>
          <w:sz w:val="24"/>
          <w:szCs w:val="24"/>
        </w:rPr>
        <w:t>，</w:t>
      </w:r>
      <w:r w:rsidR="005F3346">
        <w:rPr>
          <w:rFonts w:ascii="Arial" w:hAnsi="宋体" w:cs="Arial" w:hint="eastAsia"/>
          <w:sz w:val="24"/>
          <w:szCs w:val="24"/>
        </w:rPr>
        <w:t>不再</w:t>
      </w:r>
      <w:r w:rsidR="005F3346">
        <w:rPr>
          <w:rFonts w:ascii="Arial" w:hAnsi="宋体" w:cs="Arial"/>
          <w:sz w:val="24"/>
          <w:szCs w:val="24"/>
        </w:rPr>
        <w:t>具备激励对象资格，</w:t>
      </w:r>
      <w:r w:rsidRPr="00C3623F">
        <w:rPr>
          <w:rFonts w:ascii="Arial" w:hAnsi="宋体" w:cs="Arial" w:hint="eastAsia"/>
          <w:sz w:val="24"/>
          <w:szCs w:val="24"/>
        </w:rPr>
        <w:t>公司</w:t>
      </w:r>
      <w:r w:rsidR="00D25D3A">
        <w:rPr>
          <w:rFonts w:ascii="Arial" w:hAnsi="宋体" w:cs="Arial" w:hint="eastAsia"/>
          <w:sz w:val="24"/>
          <w:szCs w:val="24"/>
        </w:rPr>
        <w:t>拟</w:t>
      </w:r>
      <w:r w:rsidR="00582CD7">
        <w:rPr>
          <w:rFonts w:ascii="Arial" w:hAnsi="宋体" w:cs="Arial" w:hint="eastAsia"/>
          <w:sz w:val="24"/>
          <w:szCs w:val="24"/>
        </w:rPr>
        <w:t>对</w:t>
      </w:r>
      <w:r w:rsidRPr="00C3623F">
        <w:rPr>
          <w:rFonts w:ascii="Arial" w:hAnsi="宋体" w:cs="Arial" w:hint="eastAsia"/>
          <w:sz w:val="24"/>
          <w:szCs w:val="24"/>
        </w:rPr>
        <w:t>该名激励对象</w:t>
      </w:r>
      <w:proofErr w:type="gramStart"/>
      <w:r w:rsidR="00D25D3A" w:rsidRPr="006E11EA">
        <w:rPr>
          <w:rFonts w:ascii="Arial" w:hAnsi="Arial" w:cs="Arial" w:hint="eastAsia"/>
          <w:sz w:val="24"/>
          <w:szCs w:val="24"/>
        </w:rPr>
        <w:t>已获授但尚未</w:t>
      </w:r>
      <w:proofErr w:type="gramEnd"/>
      <w:r w:rsidR="00D25D3A" w:rsidRPr="006E11EA">
        <w:rPr>
          <w:rFonts w:ascii="Arial" w:hAnsi="Arial" w:cs="Arial" w:hint="eastAsia"/>
          <w:sz w:val="24"/>
          <w:szCs w:val="24"/>
        </w:rPr>
        <w:t>解除限售的全部限制性股票</w:t>
      </w:r>
      <w:r w:rsidR="00D25D3A" w:rsidRPr="006E11EA">
        <w:rPr>
          <w:rFonts w:ascii="Arial" w:hAnsi="Arial" w:cs="Arial" w:hint="eastAsia"/>
          <w:sz w:val="24"/>
          <w:szCs w:val="24"/>
        </w:rPr>
        <w:t>25,000</w:t>
      </w:r>
      <w:r w:rsidR="00D25D3A">
        <w:rPr>
          <w:rFonts w:ascii="Arial" w:hAnsi="Arial" w:cs="Arial" w:hint="eastAsia"/>
          <w:sz w:val="24"/>
          <w:szCs w:val="24"/>
        </w:rPr>
        <w:t>股</w:t>
      </w:r>
      <w:r w:rsidR="00582CD7">
        <w:rPr>
          <w:rFonts w:ascii="Arial" w:hAnsi="Arial" w:cs="Arial" w:hint="eastAsia"/>
          <w:sz w:val="24"/>
          <w:szCs w:val="24"/>
        </w:rPr>
        <w:t>进行</w:t>
      </w:r>
      <w:r w:rsidR="00582CD7" w:rsidRPr="00C3623F">
        <w:rPr>
          <w:rFonts w:ascii="Arial" w:hAnsi="宋体" w:cs="Arial" w:hint="eastAsia"/>
          <w:sz w:val="24"/>
          <w:szCs w:val="24"/>
        </w:rPr>
        <w:t>回购注销</w:t>
      </w:r>
      <w:r w:rsidRPr="00C3623F">
        <w:rPr>
          <w:rFonts w:ascii="Arial" w:hAnsi="宋体" w:cs="Arial" w:hint="eastAsia"/>
          <w:sz w:val="24"/>
          <w:szCs w:val="24"/>
        </w:rPr>
        <w:t>。</w:t>
      </w:r>
    </w:p>
    <w:p w14:paraId="5F8036AC" w14:textId="77777777" w:rsidR="00C3623F" w:rsidRPr="00C3623F" w:rsidRDefault="00C3623F" w:rsidP="00C3623F">
      <w:pPr>
        <w:spacing w:beforeLines="25" w:before="78" w:line="360" w:lineRule="auto"/>
        <w:ind w:firstLineChars="200" w:firstLine="480"/>
        <w:rPr>
          <w:rFonts w:ascii="Arial" w:hAnsi="宋体" w:cs="Arial"/>
          <w:sz w:val="24"/>
          <w:szCs w:val="24"/>
        </w:rPr>
      </w:pPr>
      <w:r w:rsidRPr="00C3623F">
        <w:rPr>
          <w:rFonts w:ascii="Arial" w:hAnsi="宋体" w:cs="Arial" w:hint="eastAsia"/>
          <w:sz w:val="24"/>
          <w:szCs w:val="24"/>
        </w:rPr>
        <w:t>2</w:t>
      </w:r>
      <w:r w:rsidRPr="00C3623F">
        <w:rPr>
          <w:rFonts w:ascii="Arial" w:hAnsi="宋体" w:cs="Arial" w:hint="eastAsia"/>
          <w:sz w:val="24"/>
          <w:szCs w:val="24"/>
        </w:rPr>
        <w:t>、因公司层面解除限售条件未成就而不能解除限售</w:t>
      </w:r>
    </w:p>
    <w:p w14:paraId="2589A41D" w14:textId="6CAAA44E" w:rsidR="00D23458" w:rsidRDefault="00C3623F" w:rsidP="00C3623F">
      <w:pPr>
        <w:spacing w:beforeLines="25" w:before="78" w:line="360" w:lineRule="auto"/>
        <w:ind w:firstLineChars="200" w:firstLine="480"/>
        <w:rPr>
          <w:rFonts w:ascii="Arial" w:hAnsi="宋体" w:cs="Arial"/>
          <w:sz w:val="24"/>
          <w:szCs w:val="24"/>
        </w:rPr>
      </w:pPr>
      <w:r w:rsidRPr="00C3623F">
        <w:rPr>
          <w:rFonts w:ascii="Arial" w:hAnsi="宋体" w:cs="Arial" w:hint="eastAsia"/>
          <w:sz w:val="24"/>
          <w:szCs w:val="24"/>
        </w:rPr>
        <w:t>根据《激励计划（草案修订稿）》之“八、激励对象的授予条件及解除限售条件”之“二、限制性股票的解除限售条件”之“（五）达到公司业绩考核要求”的相关规定，本激励计划的考核年度为</w:t>
      </w:r>
      <w:r w:rsidRPr="00C3623F">
        <w:rPr>
          <w:rFonts w:ascii="Arial" w:hAnsi="宋体" w:cs="Arial" w:hint="eastAsia"/>
          <w:sz w:val="24"/>
          <w:szCs w:val="24"/>
        </w:rPr>
        <w:t>2024-2026</w:t>
      </w:r>
      <w:r w:rsidRPr="00C3623F">
        <w:rPr>
          <w:rFonts w:ascii="Arial" w:hAnsi="宋体" w:cs="Arial" w:hint="eastAsia"/>
          <w:sz w:val="24"/>
          <w:szCs w:val="24"/>
        </w:rPr>
        <w:t>年三个会计年度，分年度进行考核并解除限售，以达到业绩考核目标作为限制性股票的解除限售的条件之一，本激励计划首次授予限制性股票公司层面第二个</w:t>
      </w:r>
      <w:r w:rsidR="00D25D3A">
        <w:rPr>
          <w:rFonts w:ascii="Arial" w:hAnsi="宋体" w:cs="Arial" w:hint="eastAsia"/>
          <w:sz w:val="24"/>
          <w:szCs w:val="24"/>
        </w:rPr>
        <w:t>解除</w:t>
      </w:r>
      <w:r w:rsidRPr="00C3623F">
        <w:rPr>
          <w:rFonts w:ascii="Arial" w:hAnsi="宋体" w:cs="Arial" w:hint="eastAsia"/>
          <w:sz w:val="24"/>
          <w:szCs w:val="24"/>
        </w:rPr>
        <w:t>限售期解除限售业绩</w:t>
      </w:r>
      <w:r w:rsidR="00D25D3A">
        <w:rPr>
          <w:rFonts w:ascii="Arial" w:hAnsi="宋体" w:cs="Arial" w:hint="eastAsia"/>
          <w:sz w:val="24"/>
          <w:szCs w:val="24"/>
        </w:rPr>
        <w:t>考核</w:t>
      </w:r>
      <w:r w:rsidR="00D25D3A">
        <w:rPr>
          <w:rFonts w:ascii="Arial" w:hAnsi="宋体" w:cs="Arial"/>
          <w:sz w:val="24"/>
          <w:szCs w:val="24"/>
        </w:rPr>
        <w:t>目标</w:t>
      </w:r>
      <w:r w:rsidR="00D25D3A">
        <w:rPr>
          <w:rFonts w:ascii="Arial" w:hAnsi="宋体" w:cs="Arial" w:hint="eastAsia"/>
          <w:sz w:val="24"/>
          <w:szCs w:val="24"/>
        </w:rPr>
        <w:t>及</w:t>
      </w:r>
      <w:r w:rsidR="00D25D3A">
        <w:rPr>
          <w:rFonts w:ascii="Arial" w:hAnsi="宋体" w:cs="Arial"/>
          <w:sz w:val="24"/>
          <w:szCs w:val="24"/>
        </w:rPr>
        <w:t>实际</w:t>
      </w:r>
      <w:r w:rsidR="00D25D3A">
        <w:rPr>
          <w:rFonts w:ascii="Arial" w:hAnsi="宋体" w:cs="Arial" w:hint="eastAsia"/>
          <w:sz w:val="24"/>
          <w:szCs w:val="24"/>
        </w:rPr>
        <w:t>完成</w:t>
      </w:r>
      <w:r w:rsidR="00D25D3A">
        <w:rPr>
          <w:rFonts w:ascii="Arial" w:hAnsi="宋体" w:cs="Arial"/>
          <w:sz w:val="24"/>
          <w:szCs w:val="24"/>
        </w:rPr>
        <w:t>情况</w:t>
      </w:r>
      <w:r w:rsidRPr="00C3623F">
        <w:rPr>
          <w:rFonts w:ascii="Arial" w:hAnsi="宋体" w:cs="Arial" w:hint="eastAsia"/>
          <w:sz w:val="24"/>
          <w:szCs w:val="24"/>
        </w:rPr>
        <w:t>如下所示：</w:t>
      </w:r>
    </w:p>
    <w:tbl>
      <w:tblPr>
        <w:tblStyle w:val="aa"/>
        <w:tblW w:w="0" w:type="auto"/>
        <w:jc w:val="center"/>
        <w:tblLook w:val="04A0" w:firstRow="1" w:lastRow="0" w:firstColumn="1" w:lastColumn="0" w:noHBand="0" w:noVBand="1"/>
      </w:tblPr>
      <w:tblGrid>
        <w:gridCol w:w="1672"/>
        <w:gridCol w:w="4184"/>
        <w:gridCol w:w="2864"/>
      </w:tblGrid>
      <w:tr w:rsidR="00D23458" w:rsidRPr="00F952F2" w14:paraId="5F26BE08" w14:textId="77777777" w:rsidTr="00022EAB">
        <w:trPr>
          <w:jc w:val="center"/>
        </w:trPr>
        <w:tc>
          <w:tcPr>
            <w:tcW w:w="1702" w:type="dxa"/>
            <w:shd w:val="clear" w:color="auto" w:fill="D9D9D9" w:themeFill="background1" w:themeFillShade="D9"/>
          </w:tcPr>
          <w:p w14:paraId="6EB9BC73" w14:textId="77777777" w:rsidR="00D23458" w:rsidRPr="00F952F2" w:rsidRDefault="00D23458" w:rsidP="00474AC2">
            <w:pPr>
              <w:spacing w:line="300" w:lineRule="auto"/>
              <w:jc w:val="center"/>
              <w:rPr>
                <w:rFonts w:ascii="Arial" w:hAnsi="Arial" w:cs="Arial"/>
                <w:b/>
                <w:szCs w:val="21"/>
              </w:rPr>
            </w:pPr>
            <w:r w:rsidRPr="00F952F2">
              <w:rPr>
                <w:rFonts w:ascii="Arial" w:hAnsi="Arial" w:cs="Arial"/>
                <w:b/>
                <w:szCs w:val="21"/>
              </w:rPr>
              <w:t>解除限售期</w:t>
            </w:r>
          </w:p>
        </w:tc>
        <w:tc>
          <w:tcPr>
            <w:tcW w:w="4258" w:type="dxa"/>
            <w:shd w:val="clear" w:color="auto" w:fill="D9D9D9" w:themeFill="background1" w:themeFillShade="D9"/>
          </w:tcPr>
          <w:p w14:paraId="667F6C54" w14:textId="77777777" w:rsidR="00D23458" w:rsidRPr="00F952F2" w:rsidRDefault="00D23458" w:rsidP="00474AC2">
            <w:pPr>
              <w:spacing w:line="300" w:lineRule="auto"/>
              <w:jc w:val="center"/>
              <w:rPr>
                <w:rFonts w:ascii="Arial" w:hAnsi="Arial" w:cs="Arial"/>
                <w:b/>
                <w:szCs w:val="21"/>
              </w:rPr>
            </w:pPr>
            <w:r w:rsidRPr="00F952F2">
              <w:rPr>
                <w:rFonts w:ascii="Arial" w:hAnsi="Arial" w:cs="Arial"/>
                <w:b/>
                <w:szCs w:val="21"/>
              </w:rPr>
              <w:t>业绩考核指标</w:t>
            </w:r>
          </w:p>
        </w:tc>
        <w:tc>
          <w:tcPr>
            <w:tcW w:w="2907" w:type="dxa"/>
            <w:shd w:val="clear" w:color="auto" w:fill="D9D9D9" w:themeFill="background1" w:themeFillShade="D9"/>
          </w:tcPr>
          <w:p w14:paraId="416BC9BA" w14:textId="77777777" w:rsidR="00D23458" w:rsidRPr="00F952F2" w:rsidRDefault="00D23458" w:rsidP="00474AC2">
            <w:pPr>
              <w:spacing w:line="300" w:lineRule="auto"/>
              <w:jc w:val="center"/>
              <w:rPr>
                <w:rFonts w:ascii="Arial" w:hAnsi="Arial" w:cs="Arial"/>
                <w:b/>
                <w:szCs w:val="21"/>
              </w:rPr>
            </w:pPr>
            <w:r w:rsidRPr="00F952F2">
              <w:rPr>
                <w:rFonts w:ascii="Arial" w:hAnsi="Arial" w:cs="Arial"/>
                <w:b/>
                <w:szCs w:val="21"/>
              </w:rPr>
              <w:t>未达成解除限售条件的说明</w:t>
            </w:r>
          </w:p>
        </w:tc>
      </w:tr>
      <w:tr w:rsidR="00D23458" w:rsidRPr="00F952F2" w14:paraId="22762FBB" w14:textId="77777777" w:rsidTr="00022EAB">
        <w:trPr>
          <w:trHeight w:val="2623"/>
          <w:jc w:val="center"/>
        </w:trPr>
        <w:tc>
          <w:tcPr>
            <w:tcW w:w="1702" w:type="dxa"/>
            <w:vAlign w:val="center"/>
          </w:tcPr>
          <w:p w14:paraId="6C553476" w14:textId="77777777" w:rsidR="00D23458" w:rsidRPr="00F952F2" w:rsidRDefault="00D23458" w:rsidP="00474AC2">
            <w:pPr>
              <w:jc w:val="center"/>
              <w:rPr>
                <w:rFonts w:ascii="Arial" w:hAnsi="Arial" w:cs="Arial"/>
                <w:szCs w:val="21"/>
              </w:rPr>
            </w:pPr>
            <w:r w:rsidRPr="00F952F2">
              <w:rPr>
                <w:rFonts w:ascii="Arial" w:hAnsi="Arial" w:cs="Arial"/>
                <w:szCs w:val="21"/>
              </w:rPr>
              <w:t>第二个解锁期</w:t>
            </w:r>
          </w:p>
        </w:tc>
        <w:tc>
          <w:tcPr>
            <w:tcW w:w="4258" w:type="dxa"/>
          </w:tcPr>
          <w:p w14:paraId="1BCA80DD" w14:textId="77777777" w:rsidR="00D23458" w:rsidRPr="00F952F2" w:rsidRDefault="00D23458" w:rsidP="005F3346">
            <w:pPr>
              <w:spacing w:beforeLines="15" w:before="46"/>
              <w:rPr>
                <w:rFonts w:ascii="Arial" w:hAnsi="Arial" w:cs="Arial"/>
                <w:szCs w:val="21"/>
              </w:rPr>
            </w:pPr>
            <w:r w:rsidRPr="00F952F2">
              <w:rPr>
                <w:rFonts w:ascii="Arial" w:hAnsi="Arial" w:cs="Arial"/>
                <w:szCs w:val="21"/>
              </w:rPr>
              <w:t>1</w:t>
            </w:r>
            <w:r w:rsidRPr="00F952F2">
              <w:rPr>
                <w:rFonts w:ascii="Arial" w:hAnsi="Arial" w:cs="Arial"/>
                <w:szCs w:val="21"/>
              </w:rPr>
              <w:t>、</w:t>
            </w:r>
            <w:r w:rsidRPr="00F952F2">
              <w:rPr>
                <w:rFonts w:ascii="Arial" w:hAnsi="Arial" w:cs="Arial"/>
                <w:szCs w:val="21"/>
              </w:rPr>
              <w:t>2025</w:t>
            </w:r>
            <w:r w:rsidRPr="00F952F2">
              <w:rPr>
                <w:rFonts w:ascii="Arial" w:hAnsi="Arial" w:cs="Arial"/>
                <w:szCs w:val="21"/>
              </w:rPr>
              <w:t>年净资产收益率不低于</w:t>
            </w:r>
            <w:r w:rsidRPr="00F952F2">
              <w:rPr>
                <w:rFonts w:ascii="Arial" w:hAnsi="Arial" w:cs="Arial"/>
                <w:szCs w:val="21"/>
              </w:rPr>
              <w:t>4.85%</w:t>
            </w:r>
            <w:r w:rsidRPr="00F952F2">
              <w:rPr>
                <w:rFonts w:ascii="Arial" w:hAnsi="Arial" w:cs="Arial"/>
                <w:szCs w:val="21"/>
              </w:rPr>
              <w:t>，且不低于同行业平均水平或对</w:t>
            </w:r>
            <w:proofErr w:type="gramStart"/>
            <w:r w:rsidRPr="00F952F2">
              <w:rPr>
                <w:rFonts w:ascii="Arial" w:hAnsi="Arial" w:cs="Arial"/>
                <w:szCs w:val="21"/>
              </w:rPr>
              <w:t>标企业</w:t>
            </w:r>
            <w:proofErr w:type="gramEnd"/>
            <w:r w:rsidRPr="00F952F2">
              <w:rPr>
                <w:rFonts w:ascii="Arial" w:hAnsi="Arial" w:cs="Arial"/>
                <w:szCs w:val="21"/>
              </w:rPr>
              <w:t>75</w:t>
            </w:r>
            <w:r w:rsidRPr="00F952F2">
              <w:rPr>
                <w:rFonts w:ascii="Arial" w:hAnsi="Arial" w:cs="Arial"/>
                <w:szCs w:val="21"/>
              </w:rPr>
              <w:t>分位值水平；</w:t>
            </w:r>
          </w:p>
          <w:p w14:paraId="42BE6AA3" w14:textId="77777777" w:rsidR="00D23458" w:rsidRPr="00F952F2" w:rsidRDefault="00D23458" w:rsidP="005F3346">
            <w:pPr>
              <w:spacing w:beforeLines="15" w:before="46"/>
              <w:rPr>
                <w:rFonts w:ascii="Arial" w:hAnsi="Arial" w:cs="Arial"/>
                <w:szCs w:val="21"/>
              </w:rPr>
            </w:pPr>
            <w:r w:rsidRPr="00F952F2">
              <w:rPr>
                <w:rFonts w:ascii="Arial" w:hAnsi="Arial" w:cs="Arial"/>
                <w:szCs w:val="21"/>
              </w:rPr>
              <w:t>2</w:t>
            </w:r>
            <w:r w:rsidRPr="00F952F2">
              <w:rPr>
                <w:rFonts w:ascii="Arial" w:hAnsi="Arial" w:cs="Arial"/>
                <w:szCs w:val="21"/>
              </w:rPr>
              <w:t>、以</w:t>
            </w:r>
            <w:r w:rsidRPr="00F952F2">
              <w:rPr>
                <w:rFonts w:ascii="Arial" w:hAnsi="Arial" w:cs="Arial"/>
                <w:szCs w:val="21"/>
              </w:rPr>
              <w:t>2024</w:t>
            </w:r>
            <w:r w:rsidRPr="00F952F2">
              <w:rPr>
                <w:rFonts w:ascii="Arial" w:hAnsi="Arial" w:cs="Arial"/>
                <w:szCs w:val="21"/>
              </w:rPr>
              <w:t>年利润总额为基数，</w:t>
            </w:r>
            <w:r w:rsidRPr="00F952F2">
              <w:rPr>
                <w:rFonts w:ascii="Arial" w:hAnsi="Arial" w:cs="Arial"/>
                <w:szCs w:val="21"/>
              </w:rPr>
              <w:t>2025</w:t>
            </w:r>
            <w:r w:rsidRPr="00F952F2">
              <w:rPr>
                <w:rFonts w:ascii="Arial" w:hAnsi="Arial" w:cs="Arial"/>
                <w:szCs w:val="21"/>
              </w:rPr>
              <w:t>年利润总额增长率不低于</w:t>
            </w:r>
            <w:r w:rsidRPr="00F952F2">
              <w:rPr>
                <w:rFonts w:ascii="Arial" w:hAnsi="Arial" w:cs="Arial"/>
                <w:szCs w:val="21"/>
              </w:rPr>
              <w:t>6.0%</w:t>
            </w:r>
            <w:r w:rsidRPr="00F952F2">
              <w:rPr>
                <w:rFonts w:ascii="Arial" w:hAnsi="Arial" w:cs="Arial"/>
                <w:szCs w:val="21"/>
              </w:rPr>
              <w:t>，且不低于同行业平均水平或对</w:t>
            </w:r>
            <w:proofErr w:type="gramStart"/>
            <w:r w:rsidRPr="00F952F2">
              <w:rPr>
                <w:rFonts w:ascii="Arial" w:hAnsi="Arial" w:cs="Arial"/>
                <w:szCs w:val="21"/>
              </w:rPr>
              <w:t>标企业</w:t>
            </w:r>
            <w:proofErr w:type="gramEnd"/>
            <w:r w:rsidRPr="00F952F2">
              <w:rPr>
                <w:rFonts w:ascii="Arial" w:hAnsi="Arial" w:cs="Arial"/>
                <w:szCs w:val="21"/>
              </w:rPr>
              <w:t>75</w:t>
            </w:r>
            <w:r w:rsidRPr="00F952F2">
              <w:rPr>
                <w:rFonts w:ascii="Arial" w:hAnsi="Arial" w:cs="Arial"/>
                <w:szCs w:val="21"/>
              </w:rPr>
              <w:t>分位值水平，且</w:t>
            </w:r>
            <w:r w:rsidRPr="00F952F2">
              <w:rPr>
                <w:rFonts w:ascii="Arial" w:hAnsi="Arial" w:cs="Arial"/>
                <w:szCs w:val="21"/>
              </w:rPr>
              <w:t>2025</w:t>
            </w:r>
            <w:r w:rsidRPr="00F952F2">
              <w:rPr>
                <w:rFonts w:ascii="Arial" w:hAnsi="Arial" w:cs="Arial"/>
                <w:szCs w:val="21"/>
              </w:rPr>
              <w:t>年利润总额不低于</w:t>
            </w:r>
            <w:r w:rsidRPr="00F952F2">
              <w:rPr>
                <w:rFonts w:ascii="Arial" w:hAnsi="Arial" w:cs="Arial"/>
                <w:szCs w:val="21"/>
              </w:rPr>
              <w:t>7,196</w:t>
            </w:r>
            <w:r w:rsidRPr="00F952F2">
              <w:rPr>
                <w:rFonts w:ascii="Arial" w:hAnsi="Arial" w:cs="Arial"/>
                <w:szCs w:val="21"/>
              </w:rPr>
              <w:t>万元；</w:t>
            </w:r>
          </w:p>
          <w:p w14:paraId="1E0DCC94" w14:textId="77777777" w:rsidR="00D23458" w:rsidRPr="00F952F2" w:rsidRDefault="00D23458" w:rsidP="0019692A">
            <w:pPr>
              <w:spacing w:beforeLines="15" w:before="46" w:line="276" w:lineRule="auto"/>
              <w:rPr>
                <w:rFonts w:ascii="Arial" w:hAnsi="Arial" w:cs="Arial"/>
                <w:szCs w:val="21"/>
              </w:rPr>
            </w:pPr>
            <w:r w:rsidRPr="00F952F2">
              <w:rPr>
                <w:rFonts w:ascii="Arial" w:hAnsi="Arial" w:cs="Arial"/>
                <w:szCs w:val="21"/>
              </w:rPr>
              <w:t>3</w:t>
            </w:r>
            <w:r w:rsidRPr="00F952F2">
              <w:rPr>
                <w:rFonts w:ascii="Arial" w:hAnsi="Arial" w:cs="Arial"/>
                <w:szCs w:val="21"/>
              </w:rPr>
              <w:t>、经济增加值改善值（</w:t>
            </w:r>
            <w:r w:rsidRPr="00F952F2">
              <w:rPr>
                <w:szCs w:val="21"/>
              </w:rPr>
              <w:t>ΔEVA</w:t>
            </w:r>
            <w:r w:rsidRPr="00F952F2">
              <w:rPr>
                <w:rFonts w:ascii="Arial" w:hAnsi="Arial" w:cs="Arial"/>
                <w:szCs w:val="21"/>
              </w:rPr>
              <w:t>）为正。</w:t>
            </w:r>
          </w:p>
        </w:tc>
        <w:tc>
          <w:tcPr>
            <w:tcW w:w="2907" w:type="dxa"/>
            <w:vAlign w:val="center"/>
          </w:tcPr>
          <w:p w14:paraId="126E09AF" w14:textId="45B9848F" w:rsidR="00D23458" w:rsidRPr="00F952F2" w:rsidRDefault="00D23458" w:rsidP="0019692A">
            <w:pPr>
              <w:spacing w:line="276" w:lineRule="auto"/>
              <w:rPr>
                <w:rFonts w:ascii="Arial" w:hAnsi="Arial" w:cs="Arial"/>
                <w:szCs w:val="21"/>
              </w:rPr>
            </w:pPr>
            <w:r w:rsidRPr="00F952F2">
              <w:rPr>
                <w:rFonts w:ascii="Arial" w:hAnsi="Arial" w:cs="Arial"/>
                <w:szCs w:val="21"/>
              </w:rPr>
              <w:t>经审计，公司</w:t>
            </w:r>
            <w:r w:rsidRPr="00F952F2">
              <w:rPr>
                <w:rFonts w:ascii="Arial" w:hAnsi="Arial" w:cs="Arial"/>
                <w:szCs w:val="21"/>
              </w:rPr>
              <w:t>2025</w:t>
            </w:r>
            <w:r w:rsidRPr="00F952F2">
              <w:rPr>
                <w:rFonts w:ascii="Arial" w:hAnsi="Arial" w:cs="Arial"/>
                <w:szCs w:val="21"/>
              </w:rPr>
              <w:t>年度加权平均净资产收益率为</w:t>
            </w:r>
            <w:r w:rsidRPr="00F952F2">
              <w:rPr>
                <w:rFonts w:ascii="Arial" w:hAnsi="Arial" w:cs="Arial"/>
                <w:szCs w:val="21"/>
              </w:rPr>
              <w:t>3.65%</w:t>
            </w:r>
            <w:r w:rsidRPr="00F952F2">
              <w:rPr>
                <w:rFonts w:ascii="Arial" w:hAnsi="Arial" w:cs="Arial"/>
                <w:szCs w:val="21"/>
              </w:rPr>
              <w:t>；利润总额为</w:t>
            </w:r>
            <w:r w:rsidRPr="00F952F2">
              <w:rPr>
                <w:rFonts w:ascii="Arial" w:hAnsi="Arial" w:cs="Arial"/>
                <w:szCs w:val="21"/>
              </w:rPr>
              <w:t>5</w:t>
            </w:r>
            <w:r w:rsidR="005F3346">
              <w:rPr>
                <w:rFonts w:ascii="Arial" w:hAnsi="Arial" w:cs="Arial"/>
                <w:szCs w:val="21"/>
              </w:rPr>
              <w:t>,</w:t>
            </w:r>
            <w:r w:rsidRPr="00F952F2">
              <w:rPr>
                <w:rFonts w:ascii="Arial" w:hAnsi="Arial" w:cs="Arial"/>
                <w:szCs w:val="21"/>
              </w:rPr>
              <w:t>725.70</w:t>
            </w:r>
            <w:r w:rsidRPr="00F952F2">
              <w:rPr>
                <w:rFonts w:ascii="Arial" w:hAnsi="Arial" w:cs="Arial"/>
                <w:szCs w:val="21"/>
              </w:rPr>
              <w:t>万元，同比</w:t>
            </w:r>
            <w:r w:rsidRPr="00F952F2">
              <w:rPr>
                <w:rFonts w:ascii="Arial" w:hAnsi="Arial" w:cs="Arial"/>
                <w:szCs w:val="21"/>
              </w:rPr>
              <w:t>2024</w:t>
            </w:r>
            <w:r w:rsidRPr="00F952F2">
              <w:rPr>
                <w:rFonts w:ascii="Arial" w:hAnsi="Arial" w:cs="Arial"/>
                <w:szCs w:val="21"/>
              </w:rPr>
              <w:t>年下降</w:t>
            </w:r>
            <w:r w:rsidRPr="00F952F2">
              <w:rPr>
                <w:rFonts w:ascii="Arial" w:hAnsi="Arial" w:cs="Arial"/>
                <w:szCs w:val="21"/>
              </w:rPr>
              <w:t>19.11%</w:t>
            </w:r>
            <w:r w:rsidRPr="00F952F2">
              <w:rPr>
                <w:rFonts w:ascii="Arial" w:hAnsi="Arial" w:cs="Arial"/>
                <w:szCs w:val="21"/>
              </w:rPr>
              <w:t>，未达成第二个解锁期公司层面业绩考核</w:t>
            </w:r>
            <w:r w:rsidR="00D25D3A">
              <w:rPr>
                <w:rFonts w:ascii="Arial" w:hAnsi="Arial" w:cs="Arial" w:hint="eastAsia"/>
                <w:szCs w:val="21"/>
              </w:rPr>
              <w:t>目标</w:t>
            </w:r>
            <w:r w:rsidRPr="00F952F2">
              <w:rPr>
                <w:rFonts w:ascii="Arial" w:hAnsi="Arial" w:cs="Arial"/>
                <w:szCs w:val="21"/>
              </w:rPr>
              <w:t>。</w:t>
            </w:r>
          </w:p>
        </w:tc>
      </w:tr>
    </w:tbl>
    <w:p w14:paraId="5D3EBBCD" w14:textId="0982E85B" w:rsidR="00582CD7" w:rsidRDefault="00C3623F" w:rsidP="00F952F2">
      <w:pPr>
        <w:spacing w:beforeLines="50" w:before="156" w:line="360" w:lineRule="auto"/>
        <w:ind w:firstLineChars="200" w:firstLine="480"/>
        <w:rPr>
          <w:rFonts w:ascii="Arial" w:hAnsi="宋体" w:cs="Arial"/>
          <w:sz w:val="24"/>
          <w:szCs w:val="24"/>
        </w:rPr>
      </w:pPr>
      <w:r w:rsidRPr="00C3623F">
        <w:rPr>
          <w:rFonts w:ascii="Arial" w:hAnsi="宋体" w:cs="Arial" w:hint="eastAsia"/>
          <w:sz w:val="24"/>
          <w:szCs w:val="24"/>
        </w:rPr>
        <w:lastRenderedPageBreak/>
        <w:t>根据希格玛会计师事务所（特殊普通合伙）出具的</w:t>
      </w:r>
      <w:r w:rsidR="00582CD7">
        <w:rPr>
          <w:rFonts w:ascii="Arial" w:hAnsi="宋体" w:cs="Arial" w:hint="eastAsia"/>
          <w:sz w:val="24"/>
          <w:szCs w:val="24"/>
        </w:rPr>
        <w:t>公司</w:t>
      </w:r>
      <w:r w:rsidRPr="00C3623F">
        <w:rPr>
          <w:rFonts w:ascii="Arial" w:hAnsi="宋体" w:cs="Arial" w:hint="eastAsia"/>
          <w:sz w:val="24"/>
          <w:szCs w:val="24"/>
        </w:rPr>
        <w:t>《</w:t>
      </w:r>
      <w:r w:rsidRPr="00C3623F">
        <w:rPr>
          <w:rFonts w:ascii="Arial" w:hAnsi="宋体" w:cs="Arial" w:hint="eastAsia"/>
          <w:sz w:val="24"/>
          <w:szCs w:val="24"/>
        </w:rPr>
        <w:t>2025</w:t>
      </w:r>
      <w:r w:rsidRPr="00C3623F">
        <w:rPr>
          <w:rFonts w:ascii="Arial" w:hAnsi="宋体" w:cs="Arial" w:hint="eastAsia"/>
          <w:sz w:val="24"/>
          <w:szCs w:val="24"/>
        </w:rPr>
        <w:t>年度审计报告》，公司未达成</w:t>
      </w:r>
      <w:r w:rsidR="00582CD7">
        <w:rPr>
          <w:rFonts w:ascii="Arial" w:hAnsi="宋体" w:cs="Arial" w:hint="eastAsia"/>
          <w:sz w:val="24"/>
          <w:szCs w:val="24"/>
        </w:rPr>
        <w:t>本激励计划</w:t>
      </w:r>
      <w:r w:rsidR="00F443DF">
        <w:rPr>
          <w:rFonts w:ascii="Arial" w:hAnsi="宋体" w:cs="Arial" w:hint="eastAsia"/>
          <w:sz w:val="24"/>
          <w:szCs w:val="24"/>
        </w:rPr>
        <w:t>首次授予</w:t>
      </w:r>
      <w:r w:rsidR="00F443DF">
        <w:rPr>
          <w:rFonts w:ascii="Arial" w:hAnsi="宋体" w:cs="Arial"/>
          <w:sz w:val="24"/>
          <w:szCs w:val="24"/>
        </w:rPr>
        <w:t>限制性股票</w:t>
      </w:r>
      <w:r w:rsidRPr="00C3623F">
        <w:rPr>
          <w:rFonts w:ascii="Arial" w:hAnsi="宋体" w:cs="Arial" w:hint="eastAsia"/>
          <w:sz w:val="24"/>
          <w:szCs w:val="24"/>
        </w:rPr>
        <w:t>第二个解除限售期公司层面业绩考核</w:t>
      </w:r>
      <w:r w:rsidR="00582CD7">
        <w:rPr>
          <w:rFonts w:ascii="Arial" w:hAnsi="宋体" w:cs="Arial" w:hint="eastAsia"/>
          <w:sz w:val="24"/>
          <w:szCs w:val="24"/>
        </w:rPr>
        <w:t>目标</w:t>
      </w:r>
      <w:r w:rsidRPr="00C3623F">
        <w:rPr>
          <w:rFonts w:ascii="Arial" w:hAnsi="宋体" w:cs="Arial" w:hint="eastAsia"/>
          <w:sz w:val="24"/>
          <w:szCs w:val="24"/>
        </w:rPr>
        <w:t>，第二个解除限售期解除限售条件未成就，公司</w:t>
      </w:r>
      <w:r w:rsidR="00582CD7" w:rsidRPr="001475FE">
        <w:rPr>
          <w:rFonts w:ascii="Arial" w:hAnsi="宋体" w:cs="Arial" w:hint="eastAsia"/>
          <w:sz w:val="24"/>
          <w:szCs w:val="24"/>
        </w:rPr>
        <w:t>拟对</w:t>
      </w:r>
      <w:r w:rsidR="00F443DF">
        <w:rPr>
          <w:rFonts w:ascii="Arial" w:hAnsi="宋体" w:cs="Arial" w:hint="eastAsia"/>
          <w:sz w:val="24"/>
          <w:szCs w:val="24"/>
        </w:rPr>
        <w:t>首次授予</w:t>
      </w:r>
      <w:r w:rsidR="00F443DF">
        <w:rPr>
          <w:rFonts w:ascii="Arial" w:hAnsi="宋体" w:cs="Arial"/>
          <w:sz w:val="24"/>
          <w:szCs w:val="24"/>
        </w:rPr>
        <w:t>的</w:t>
      </w:r>
      <w:r w:rsidR="00582CD7" w:rsidRPr="001475FE">
        <w:rPr>
          <w:rFonts w:ascii="Arial" w:hAnsi="宋体" w:cs="Arial"/>
          <w:sz w:val="24"/>
          <w:szCs w:val="24"/>
        </w:rPr>
        <w:t>98</w:t>
      </w:r>
      <w:r w:rsidR="00582CD7" w:rsidRPr="001475FE">
        <w:rPr>
          <w:rFonts w:ascii="Arial" w:hAnsi="宋体" w:cs="Arial" w:hint="eastAsia"/>
          <w:sz w:val="24"/>
          <w:szCs w:val="24"/>
        </w:rPr>
        <w:t>名激励对象第二个解除限售期不得解除限售的限制性股票</w:t>
      </w:r>
      <w:r w:rsidR="00582CD7" w:rsidRPr="001475FE">
        <w:rPr>
          <w:rFonts w:ascii="Arial" w:hAnsi="宋体" w:cs="Arial"/>
          <w:sz w:val="24"/>
          <w:szCs w:val="24"/>
        </w:rPr>
        <w:t>1,038,510</w:t>
      </w:r>
      <w:r w:rsidR="00582CD7" w:rsidRPr="001475FE">
        <w:rPr>
          <w:rFonts w:ascii="Arial" w:hAnsi="宋体" w:cs="Arial" w:hint="eastAsia"/>
          <w:sz w:val="24"/>
          <w:szCs w:val="24"/>
        </w:rPr>
        <w:t>股进行回购注销。</w:t>
      </w:r>
    </w:p>
    <w:p w14:paraId="733A2894" w14:textId="038D8A3C" w:rsidR="00582CD7" w:rsidRDefault="00C3623F" w:rsidP="00582CD7">
      <w:pPr>
        <w:spacing w:beforeLines="25" w:before="78" w:line="360" w:lineRule="auto"/>
        <w:ind w:firstLineChars="200" w:firstLine="480"/>
        <w:rPr>
          <w:rFonts w:ascii="Arial" w:hAnsi="宋体" w:cs="Arial"/>
          <w:sz w:val="24"/>
          <w:szCs w:val="24"/>
        </w:rPr>
      </w:pPr>
      <w:r w:rsidRPr="00C3623F">
        <w:rPr>
          <w:rFonts w:ascii="Arial" w:hAnsi="宋体" w:cs="Arial" w:hint="eastAsia"/>
          <w:sz w:val="24"/>
          <w:szCs w:val="24"/>
        </w:rPr>
        <w:t>综上，因本激励计划</w:t>
      </w:r>
      <w:r w:rsidR="00582CD7" w:rsidRPr="001475FE">
        <w:rPr>
          <w:rFonts w:ascii="Arial" w:hAnsi="宋体" w:cs="Arial" w:hint="eastAsia"/>
          <w:sz w:val="24"/>
          <w:szCs w:val="24"/>
        </w:rPr>
        <w:t>激励对象岗位调动离职，以及</w:t>
      </w:r>
      <w:r w:rsidR="00F443DF">
        <w:rPr>
          <w:rFonts w:ascii="Arial" w:hAnsi="宋体" w:cs="Arial" w:hint="eastAsia"/>
          <w:sz w:val="24"/>
          <w:szCs w:val="24"/>
        </w:rPr>
        <w:t>首次授予</w:t>
      </w:r>
      <w:r w:rsidR="00F443DF">
        <w:rPr>
          <w:rFonts w:ascii="Arial" w:hAnsi="宋体" w:cs="Arial"/>
          <w:sz w:val="24"/>
          <w:szCs w:val="24"/>
        </w:rPr>
        <w:t>限制性股票</w:t>
      </w:r>
      <w:r w:rsidR="00582CD7" w:rsidRPr="001475FE">
        <w:rPr>
          <w:rFonts w:ascii="Arial" w:hAnsi="宋体" w:cs="Arial" w:hint="eastAsia"/>
          <w:sz w:val="24"/>
          <w:szCs w:val="24"/>
        </w:rPr>
        <w:t>第二个解除限售期公司层面业绩考核目标未达成，</w:t>
      </w:r>
      <w:r w:rsidR="00582CD7" w:rsidRPr="00C3623F">
        <w:rPr>
          <w:rFonts w:ascii="Arial" w:hAnsi="宋体" w:cs="Arial" w:hint="eastAsia"/>
          <w:sz w:val="24"/>
          <w:szCs w:val="24"/>
        </w:rPr>
        <w:t>公司拟回购注销</w:t>
      </w:r>
      <w:r w:rsidR="00F25680">
        <w:rPr>
          <w:rFonts w:ascii="Arial" w:hAnsi="宋体" w:cs="Arial" w:hint="eastAsia"/>
          <w:sz w:val="24"/>
          <w:szCs w:val="24"/>
        </w:rPr>
        <w:t>限制性</w:t>
      </w:r>
      <w:r w:rsidR="00582CD7" w:rsidRPr="00C3623F">
        <w:rPr>
          <w:rFonts w:ascii="Arial" w:hAnsi="宋体" w:cs="Arial" w:hint="eastAsia"/>
          <w:sz w:val="24"/>
          <w:szCs w:val="24"/>
        </w:rPr>
        <w:t>股票数量合计</w:t>
      </w:r>
      <w:r w:rsidR="005F3346">
        <w:rPr>
          <w:rFonts w:ascii="Arial" w:hAnsi="宋体" w:cs="Arial" w:hint="eastAsia"/>
          <w:sz w:val="24"/>
          <w:szCs w:val="24"/>
        </w:rPr>
        <w:t>为</w:t>
      </w:r>
      <w:r w:rsidR="00582CD7" w:rsidRPr="00C3623F">
        <w:rPr>
          <w:rFonts w:ascii="Arial" w:hAnsi="宋体" w:cs="Arial" w:hint="eastAsia"/>
          <w:sz w:val="24"/>
          <w:szCs w:val="24"/>
        </w:rPr>
        <w:t>1,063,510</w:t>
      </w:r>
      <w:r w:rsidR="00582CD7" w:rsidRPr="00C3623F">
        <w:rPr>
          <w:rFonts w:ascii="Arial" w:hAnsi="宋体" w:cs="Arial" w:hint="eastAsia"/>
          <w:sz w:val="24"/>
          <w:szCs w:val="24"/>
        </w:rPr>
        <w:t>股</w:t>
      </w:r>
      <w:r w:rsidR="00582CD7">
        <w:rPr>
          <w:rFonts w:ascii="Arial" w:hAnsi="宋体" w:cs="Arial" w:hint="eastAsia"/>
          <w:sz w:val="24"/>
          <w:szCs w:val="24"/>
        </w:rPr>
        <w:t>。</w:t>
      </w:r>
    </w:p>
    <w:p w14:paraId="4A18D813" w14:textId="5D817579" w:rsidR="00C3623F" w:rsidRPr="00F952F2" w:rsidRDefault="009A67B3" w:rsidP="00F952F2">
      <w:pPr>
        <w:autoSpaceDE w:val="0"/>
        <w:autoSpaceDN w:val="0"/>
        <w:adjustRightInd w:val="0"/>
        <w:spacing w:beforeLines="25" w:before="78" w:afterLines="25" w:after="78" w:line="360" w:lineRule="auto"/>
        <w:ind w:firstLineChars="200" w:firstLine="482"/>
        <w:outlineLvl w:val="0"/>
        <w:rPr>
          <w:rFonts w:ascii="Arial" w:hAnsi="Arial" w:cs="Arial"/>
          <w:b/>
          <w:sz w:val="24"/>
        </w:rPr>
      </w:pPr>
      <w:r w:rsidRPr="00F952F2">
        <w:rPr>
          <w:rFonts w:ascii="Arial" w:hAnsi="Arial" w:cs="Arial" w:hint="eastAsia"/>
          <w:b/>
          <w:sz w:val="24"/>
        </w:rPr>
        <w:t>三</w:t>
      </w:r>
      <w:r w:rsidR="00C3623F" w:rsidRPr="00F952F2">
        <w:rPr>
          <w:rFonts w:ascii="Arial" w:hAnsi="Arial" w:cs="Arial" w:hint="eastAsia"/>
          <w:b/>
          <w:sz w:val="24"/>
        </w:rPr>
        <w:t>、本次回购价格及调整情况</w:t>
      </w:r>
    </w:p>
    <w:p w14:paraId="36263DD9" w14:textId="1FC83937" w:rsidR="00C3623F" w:rsidRPr="00C3623F" w:rsidRDefault="00C3623F" w:rsidP="00F952F2">
      <w:pPr>
        <w:spacing w:beforeLines="25" w:before="78" w:line="360" w:lineRule="auto"/>
        <w:ind w:firstLineChars="200" w:firstLine="480"/>
        <w:rPr>
          <w:rFonts w:ascii="Arial" w:hAnsi="宋体" w:cs="Arial"/>
          <w:sz w:val="24"/>
          <w:szCs w:val="24"/>
        </w:rPr>
      </w:pPr>
      <w:r w:rsidRPr="00C3623F">
        <w:rPr>
          <w:rFonts w:ascii="Arial" w:hAnsi="宋体" w:cs="Arial" w:hint="eastAsia"/>
          <w:sz w:val="24"/>
          <w:szCs w:val="24"/>
        </w:rPr>
        <w:t>根据公司</w:t>
      </w:r>
      <w:r w:rsidR="005D02FA">
        <w:rPr>
          <w:rFonts w:ascii="Arial" w:hAnsi="宋体" w:cs="Arial" w:hint="eastAsia"/>
          <w:sz w:val="24"/>
          <w:szCs w:val="24"/>
        </w:rPr>
        <w:t>《激励计划（草案修订稿）》</w:t>
      </w:r>
      <w:r w:rsidRPr="00C3623F">
        <w:rPr>
          <w:rFonts w:ascii="Arial" w:hAnsi="宋体" w:cs="Arial" w:hint="eastAsia"/>
          <w:sz w:val="24"/>
          <w:szCs w:val="24"/>
        </w:rPr>
        <w:t>的相关规定，若限制性股票某个解除限售期的公司业绩考核目标未达成，则所有激励对象当期限制性股票不可解除限售，由公司按照本计划以授予价格与回购时股票市价的孰低值进行回购注销。</w:t>
      </w:r>
    </w:p>
    <w:p w14:paraId="741F8BB7" w14:textId="77777777" w:rsidR="00C3623F" w:rsidRPr="00C3623F" w:rsidRDefault="00C3623F" w:rsidP="00F952F2">
      <w:pPr>
        <w:spacing w:beforeLines="25" w:before="78" w:line="360" w:lineRule="auto"/>
        <w:ind w:firstLineChars="200" w:firstLine="480"/>
        <w:rPr>
          <w:rFonts w:ascii="Arial" w:hAnsi="宋体" w:cs="Arial"/>
          <w:sz w:val="24"/>
          <w:szCs w:val="24"/>
        </w:rPr>
      </w:pPr>
      <w:r w:rsidRPr="00C3623F">
        <w:rPr>
          <w:rFonts w:ascii="Arial" w:hAnsi="宋体" w:cs="Arial" w:hint="eastAsia"/>
          <w:sz w:val="24"/>
          <w:szCs w:val="24"/>
        </w:rPr>
        <w:t>激励对象</w:t>
      </w:r>
      <w:proofErr w:type="gramStart"/>
      <w:r w:rsidRPr="00C3623F">
        <w:rPr>
          <w:rFonts w:ascii="Arial" w:hAnsi="宋体" w:cs="Arial" w:hint="eastAsia"/>
          <w:sz w:val="24"/>
          <w:szCs w:val="24"/>
        </w:rPr>
        <w:t>因岗位</w:t>
      </w:r>
      <w:proofErr w:type="gramEnd"/>
      <w:r w:rsidRPr="00C3623F">
        <w:rPr>
          <w:rFonts w:ascii="Arial" w:hAnsi="宋体" w:cs="Arial" w:hint="eastAsia"/>
          <w:sz w:val="24"/>
          <w:szCs w:val="24"/>
        </w:rPr>
        <w:t>调动、达到法定退休年龄等原因与公司（含分公司及控股子公司）解除或终止劳动关系的，其已解除限售的限制性股票不作处理；</w:t>
      </w:r>
      <w:proofErr w:type="gramStart"/>
      <w:r w:rsidRPr="00C3623F">
        <w:rPr>
          <w:rFonts w:ascii="Arial" w:hAnsi="宋体" w:cs="Arial" w:hint="eastAsia"/>
          <w:sz w:val="24"/>
          <w:szCs w:val="24"/>
        </w:rPr>
        <w:t>已获授但未</w:t>
      </w:r>
      <w:proofErr w:type="gramEnd"/>
      <w:r w:rsidRPr="00C3623F">
        <w:rPr>
          <w:rFonts w:ascii="Arial" w:hAnsi="宋体" w:cs="Arial" w:hint="eastAsia"/>
          <w:sz w:val="24"/>
          <w:szCs w:val="24"/>
        </w:rPr>
        <w:t>解除限售的限制性股票在情况发生时已满足解除限售条件的，可在情况发生的半年内解除限售；剩余未解除限售部分不得解除限售，由公司按授予价格加计利息回购后按规定处理。</w:t>
      </w:r>
    </w:p>
    <w:p w14:paraId="793FDC2B" w14:textId="696E3D31" w:rsidR="00C3623F" w:rsidRPr="00C3623F" w:rsidRDefault="00C3623F" w:rsidP="00F952F2">
      <w:pPr>
        <w:spacing w:beforeLines="25" w:before="78" w:line="360" w:lineRule="auto"/>
        <w:ind w:firstLineChars="200" w:firstLine="480"/>
        <w:rPr>
          <w:rFonts w:ascii="Arial" w:hAnsi="宋体" w:cs="Arial"/>
          <w:sz w:val="24"/>
          <w:szCs w:val="24"/>
        </w:rPr>
      </w:pPr>
      <w:r w:rsidRPr="00C3623F">
        <w:rPr>
          <w:rFonts w:ascii="Arial" w:hAnsi="宋体" w:cs="Arial" w:hint="eastAsia"/>
          <w:sz w:val="24"/>
          <w:szCs w:val="24"/>
        </w:rPr>
        <w:t>根据《</w:t>
      </w:r>
      <w:r w:rsidR="00F25680">
        <w:rPr>
          <w:rFonts w:ascii="Arial" w:hAnsi="宋体" w:cs="Arial" w:hint="eastAsia"/>
          <w:sz w:val="24"/>
          <w:szCs w:val="24"/>
        </w:rPr>
        <w:t>激励计划</w:t>
      </w:r>
      <w:r w:rsidR="00810C94">
        <w:rPr>
          <w:rFonts w:ascii="Arial" w:hAnsi="宋体" w:cs="Arial" w:hint="eastAsia"/>
          <w:sz w:val="24"/>
          <w:szCs w:val="24"/>
        </w:rPr>
        <w:t>（草案</w:t>
      </w:r>
      <w:r w:rsidR="00810C94">
        <w:rPr>
          <w:rFonts w:ascii="Arial" w:hAnsi="宋体" w:cs="Arial"/>
          <w:sz w:val="24"/>
          <w:szCs w:val="24"/>
        </w:rPr>
        <w:t>修订稿）</w:t>
      </w:r>
      <w:r w:rsidRPr="00C3623F">
        <w:rPr>
          <w:rFonts w:ascii="Arial" w:hAnsi="宋体" w:cs="Arial" w:hint="eastAsia"/>
          <w:sz w:val="24"/>
          <w:szCs w:val="24"/>
        </w:rPr>
        <w:t>》之“十四</w:t>
      </w:r>
      <w:r w:rsidRPr="00C3623F">
        <w:rPr>
          <w:rFonts w:ascii="Arial" w:hAnsi="宋体" w:cs="Arial" w:hint="eastAsia"/>
          <w:sz w:val="24"/>
          <w:szCs w:val="24"/>
        </w:rPr>
        <w:t xml:space="preserve"> </w:t>
      </w:r>
      <w:r w:rsidRPr="00C3623F">
        <w:rPr>
          <w:rFonts w:ascii="Arial" w:hAnsi="宋体" w:cs="Arial" w:hint="eastAsia"/>
          <w:sz w:val="24"/>
          <w:szCs w:val="24"/>
        </w:rPr>
        <w:t>限制性股票回购注销原则</w:t>
      </w:r>
      <w:r w:rsidR="00EC5C3F">
        <w:rPr>
          <w:rFonts w:ascii="Arial" w:hAnsi="宋体" w:cs="Arial"/>
          <w:sz w:val="24"/>
          <w:szCs w:val="24"/>
        </w:rPr>
        <w:t>”</w:t>
      </w:r>
      <w:r w:rsidRPr="00C3623F">
        <w:rPr>
          <w:rFonts w:ascii="Arial" w:hAnsi="宋体" w:cs="Arial" w:hint="eastAsia"/>
          <w:sz w:val="24"/>
          <w:szCs w:val="24"/>
        </w:rPr>
        <w:t>之“一、回购价格的调整方法”的相关规定，公司按本计划规定回购限制性股票的，除本计划另有约定外，回购价格为授予价格，但根据本计划需对回购价格进行调整的除外。</w:t>
      </w:r>
    </w:p>
    <w:p w14:paraId="21EE6505" w14:textId="77777777" w:rsidR="00C3623F" w:rsidRPr="00F952F2" w:rsidRDefault="00C3623F" w:rsidP="00F952F2">
      <w:pPr>
        <w:spacing w:beforeLines="25" w:before="78" w:line="360" w:lineRule="auto"/>
        <w:ind w:firstLineChars="200" w:firstLine="482"/>
        <w:rPr>
          <w:rFonts w:ascii="Arial" w:hAnsi="宋体" w:cs="Arial"/>
          <w:b/>
          <w:sz w:val="24"/>
          <w:szCs w:val="24"/>
        </w:rPr>
      </w:pPr>
      <w:r w:rsidRPr="00F952F2">
        <w:rPr>
          <w:rFonts w:ascii="Arial" w:hAnsi="宋体" w:cs="Arial" w:hint="eastAsia"/>
          <w:b/>
          <w:sz w:val="24"/>
          <w:szCs w:val="24"/>
        </w:rPr>
        <w:t>1</w:t>
      </w:r>
      <w:r w:rsidRPr="00F952F2">
        <w:rPr>
          <w:rFonts w:ascii="Arial" w:hAnsi="宋体" w:cs="Arial" w:hint="eastAsia"/>
          <w:b/>
          <w:sz w:val="24"/>
          <w:szCs w:val="24"/>
        </w:rPr>
        <w:t>、调整原因</w:t>
      </w:r>
    </w:p>
    <w:p w14:paraId="51A62CFC" w14:textId="3D0916F3" w:rsidR="00C3623F" w:rsidRPr="00C3623F" w:rsidRDefault="00C3623F" w:rsidP="00F952F2">
      <w:pPr>
        <w:spacing w:beforeLines="25" w:before="78" w:line="360" w:lineRule="auto"/>
        <w:ind w:firstLineChars="200" w:firstLine="480"/>
        <w:rPr>
          <w:rFonts w:ascii="Arial" w:hAnsi="宋体" w:cs="Arial"/>
          <w:sz w:val="24"/>
          <w:szCs w:val="24"/>
        </w:rPr>
      </w:pPr>
      <w:r w:rsidRPr="00C3623F">
        <w:rPr>
          <w:rFonts w:ascii="Arial" w:hAnsi="宋体" w:cs="Arial" w:hint="eastAsia"/>
          <w:sz w:val="24"/>
          <w:szCs w:val="24"/>
        </w:rPr>
        <w:t>（</w:t>
      </w:r>
      <w:r w:rsidRPr="00C3623F">
        <w:rPr>
          <w:rFonts w:ascii="Arial" w:hAnsi="宋体" w:cs="Arial" w:hint="eastAsia"/>
          <w:sz w:val="24"/>
          <w:szCs w:val="24"/>
        </w:rPr>
        <w:t>1</w:t>
      </w:r>
      <w:r w:rsidRPr="00C3623F">
        <w:rPr>
          <w:rFonts w:ascii="Arial" w:hAnsi="宋体" w:cs="Arial" w:hint="eastAsia"/>
          <w:sz w:val="24"/>
          <w:szCs w:val="24"/>
        </w:rPr>
        <w:t>）</w:t>
      </w:r>
      <w:r w:rsidRPr="00C3623F">
        <w:rPr>
          <w:rFonts w:ascii="Arial" w:hAnsi="宋体" w:cs="Arial" w:hint="eastAsia"/>
          <w:sz w:val="24"/>
          <w:szCs w:val="24"/>
        </w:rPr>
        <w:t>2024</w:t>
      </w:r>
      <w:r w:rsidRPr="00C3623F">
        <w:rPr>
          <w:rFonts w:ascii="Arial" w:hAnsi="宋体" w:cs="Arial" w:hint="eastAsia"/>
          <w:sz w:val="24"/>
          <w:szCs w:val="24"/>
        </w:rPr>
        <w:t>年年度权益分派</w:t>
      </w:r>
    </w:p>
    <w:p w14:paraId="3425D473" w14:textId="77777777" w:rsidR="005F3346" w:rsidRDefault="00C3623F" w:rsidP="005F3346">
      <w:pPr>
        <w:spacing w:line="360" w:lineRule="auto"/>
        <w:ind w:firstLineChars="200" w:firstLine="480"/>
        <w:rPr>
          <w:rFonts w:ascii="Arial" w:hAnsi="宋体" w:cs="Arial"/>
          <w:sz w:val="24"/>
          <w:szCs w:val="24"/>
        </w:rPr>
      </w:pPr>
      <w:r w:rsidRPr="00C3623F">
        <w:rPr>
          <w:rFonts w:ascii="Arial" w:hAnsi="宋体" w:cs="Arial" w:hint="eastAsia"/>
          <w:sz w:val="24"/>
          <w:szCs w:val="24"/>
        </w:rPr>
        <w:t>公司于</w:t>
      </w:r>
      <w:r w:rsidRPr="00C3623F">
        <w:rPr>
          <w:rFonts w:ascii="Arial" w:hAnsi="宋体" w:cs="Arial" w:hint="eastAsia"/>
          <w:sz w:val="24"/>
          <w:szCs w:val="24"/>
        </w:rPr>
        <w:t>2025</w:t>
      </w:r>
      <w:r w:rsidRPr="00C3623F">
        <w:rPr>
          <w:rFonts w:ascii="Arial" w:hAnsi="宋体" w:cs="Arial" w:hint="eastAsia"/>
          <w:sz w:val="24"/>
          <w:szCs w:val="24"/>
        </w:rPr>
        <w:t>年</w:t>
      </w:r>
      <w:r w:rsidRPr="00C3623F">
        <w:rPr>
          <w:rFonts w:ascii="Arial" w:hAnsi="宋体" w:cs="Arial" w:hint="eastAsia"/>
          <w:sz w:val="24"/>
          <w:szCs w:val="24"/>
        </w:rPr>
        <w:t>5</w:t>
      </w:r>
      <w:r w:rsidRPr="00C3623F">
        <w:rPr>
          <w:rFonts w:ascii="Arial" w:hAnsi="宋体" w:cs="Arial" w:hint="eastAsia"/>
          <w:sz w:val="24"/>
          <w:szCs w:val="24"/>
        </w:rPr>
        <w:t>月</w:t>
      </w:r>
      <w:r w:rsidRPr="00C3623F">
        <w:rPr>
          <w:rFonts w:ascii="Arial" w:hAnsi="宋体" w:cs="Arial" w:hint="eastAsia"/>
          <w:sz w:val="24"/>
          <w:szCs w:val="24"/>
        </w:rPr>
        <w:t>22</w:t>
      </w:r>
      <w:r w:rsidRPr="00C3623F">
        <w:rPr>
          <w:rFonts w:ascii="Arial" w:hAnsi="宋体" w:cs="Arial" w:hint="eastAsia"/>
          <w:sz w:val="24"/>
          <w:szCs w:val="24"/>
        </w:rPr>
        <w:t>日召开</w:t>
      </w:r>
      <w:r w:rsidRPr="00C3623F">
        <w:rPr>
          <w:rFonts w:ascii="Arial" w:hAnsi="宋体" w:cs="Arial" w:hint="eastAsia"/>
          <w:sz w:val="24"/>
          <w:szCs w:val="24"/>
        </w:rPr>
        <w:t>2024</w:t>
      </w:r>
      <w:r w:rsidRPr="00C3623F">
        <w:rPr>
          <w:rFonts w:ascii="Arial" w:hAnsi="宋体" w:cs="Arial" w:hint="eastAsia"/>
          <w:sz w:val="24"/>
          <w:szCs w:val="24"/>
        </w:rPr>
        <w:t>年年度股东大会，审议通过了《关于公司</w:t>
      </w:r>
      <w:r w:rsidRPr="00C3623F">
        <w:rPr>
          <w:rFonts w:ascii="Arial" w:hAnsi="宋体" w:cs="Arial" w:hint="eastAsia"/>
          <w:sz w:val="24"/>
          <w:szCs w:val="24"/>
        </w:rPr>
        <w:t>2024</w:t>
      </w:r>
      <w:r w:rsidRPr="00C3623F">
        <w:rPr>
          <w:rFonts w:ascii="Arial" w:hAnsi="宋体" w:cs="Arial" w:hint="eastAsia"/>
          <w:sz w:val="24"/>
          <w:szCs w:val="24"/>
        </w:rPr>
        <w:t>年度利润分配预案的议案》，并于</w:t>
      </w:r>
      <w:r w:rsidRPr="00C3623F">
        <w:rPr>
          <w:rFonts w:ascii="Arial" w:hAnsi="宋体" w:cs="Arial" w:hint="eastAsia"/>
          <w:sz w:val="24"/>
          <w:szCs w:val="24"/>
        </w:rPr>
        <w:t>2025</w:t>
      </w:r>
      <w:r w:rsidRPr="00C3623F">
        <w:rPr>
          <w:rFonts w:ascii="Arial" w:hAnsi="宋体" w:cs="Arial" w:hint="eastAsia"/>
          <w:sz w:val="24"/>
          <w:szCs w:val="24"/>
        </w:rPr>
        <w:t>年</w:t>
      </w:r>
      <w:r w:rsidRPr="00C3623F">
        <w:rPr>
          <w:rFonts w:ascii="Arial" w:hAnsi="宋体" w:cs="Arial" w:hint="eastAsia"/>
          <w:sz w:val="24"/>
          <w:szCs w:val="24"/>
        </w:rPr>
        <w:t>7</w:t>
      </w:r>
      <w:r w:rsidRPr="00C3623F">
        <w:rPr>
          <w:rFonts w:ascii="Arial" w:hAnsi="宋体" w:cs="Arial" w:hint="eastAsia"/>
          <w:sz w:val="24"/>
          <w:szCs w:val="24"/>
        </w:rPr>
        <w:t>月</w:t>
      </w:r>
      <w:r w:rsidRPr="00C3623F">
        <w:rPr>
          <w:rFonts w:ascii="Arial" w:hAnsi="宋体" w:cs="Arial" w:hint="eastAsia"/>
          <w:sz w:val="24"/>
          <w:szCs w:val="24"/>
        </w:rPr>
        <w:t>11</w:t>
      </w:r>
      <w:r w:rsidRPr="00C3623F">
        <w:rPr>
          <w:rFonts w:ascii="Arial" w:hAnsi="宋体" w:cs="Arial" w:hint="eastAsia"/>
          <w:sz w:val="24"/>
          <w:szCs w:val="24"/>
        </w:rPr>
        <w:t>日披露了《</w:t>
      </w:r>
      <w:r w:rsidRPr="00C3623F">
        <w:rPr>
          <w:rFonts w:ascii="Arial" w:hAnsi="宋体" w:cs="Arial" w:hint="eastAsia"/>
          <w:sz w:val="24"/>
          <w:szCs w:val="24"/>
        </w:rPr>
        <w:t>2024</w:t>
      </w:r>
      <w:r w:rsidRPr="00C3623F">
        <w:rPr>
          <w:rFonts w:ascii="Arial" w:hAnsi="宋体" w:cs="Arial" w:hint="eastAsia"/>
          <w:sz w:val="24"/>
          <w:szCs w:val="24"/>
        </w:rPr>
        <w:t>年年度权益分派实施公告》，以实施权益分派股权登记日应分配股数</w:t>
      </w:r>
      <w:r w:rsidRPr="00C3623F">
        <w:rPr>
          <w:rFonts w:ascii="Arial" w:hAnsi="宋体" w:cs="Arial" w:hint="eastAsia"/>
          <w:sz w:val="24"/>
          <w:szCs w:val="24"/>
        </w:rPr>
        <w:t>246,790,497</w:t>
      </w:r>
      <w:r w:rsidRPr="00C3623F">
        <w:rPr>
          <w:rFonts w:ascii="Arial" w:hAnsi="宋体" w:cs="Arial" w:hint="eastAsia"/>
          <w:sz w:val="24"/>
          <w:szCs w:val="24"/>
        </w:rPr>
        <w:t>股为基数，向全体股东每</w:t>
      </w:r>
      <w:r w:rsidRPr="00C3623F">
        <w:rPr>
          <w:rFonts w:ascii="Arial" w:hAnsi="宋体" w:cs="Arial" w:hint="eastAsia"/>
          <w:sz w:val="24"/>
          <w:szCs w:val="24"/>
        </w:rPr>
        <w:t>10</w:t>
      </w:r>
      <w:r w:rsidRPr="00C3623F">
        <w:rPr>
          <w:rFonts w:ascii="Arial" w:hAnsi="宋体" w:cs="Arial" w:hint="eastAsia"/>
          <w:sz w:val="24"/>
          <w:szCs w:val="24"/>
        </w:rPr>
        <w:t>股派发现金股利人民币</w:t>
      </w:r>
      <w:r w:rsidRPr="00C3623F">
        <w:rPr>
          <w:rFonts w:ascii="Arial" w:hAnsi="宋体" w:cs="Arial" w:hint="eastAsia"/>
          <w:sz w:val="24"/>
          <w:szCs w:val="24"/>
        </w:rPr>
        <w:t>0.90</w:t>
      </w:r>
      <w:r w:rsidRPr="00C3623F">
        <w:rPr>
          <w:rFonts w:ascii="Arial" w:hAnsi="宋体" w:cs="Arial" w:hint="eastAsia"/>
          <w:sz w:val="24"/>
          <w:szCs w:val="24"/>
        </w:rPr>
        <w:t>元（含税）。本次权益分派股权登记日为</w:t>
      </w:r>
      <w:r w:rsidRPr="00C3623F">
        <w:rPr>
          <w:rFonts w:ascii="Arial" w:hAnsi="宋体" w:cs="Arial" w:hint="eastAsia"/>
          <w:sz w:val="24"/>
          <w:szCs w:val="24"/>
        </w:rPr>
        <w:t>2025</w:t>
      </w:r>
      <w:r w:rsidRPr="00C3623F">
        <w:rPr>
          <w:rFonts w:ascii="Arial" w:hAnsi="宋体" w:cs="Arial" w:hint="eastAsia"/>
          <w:sz w:val="24"/>
          <w:szCs w:val="24"/>
        </w:rPr>
        <w:t>年</w:t>
      </w:r>
      <w:r w:rsidRPr="00C3623F">
        <w:rPr>
          <w:rFonts w:ascii="Arial" w:hAnsi="宋体" w:cs="Arial" w:hint="eastAsia"/>
          <w:sz w:val="24"/>
          <w:szCs w:val="24"/>
        </w:rPr>
        <w:t>7</w:t>
      </w:r>
      <w:r w:rsidRPr="00C3623F">
        <w:rPr>
          <w:rFonts w:ascii="Arial" w:hAnsi="宋体" w:cs="Arial" w:hint="eastAsia"/>
          <w:sz w:val="24"/>
          <w:szCs w:val="24"/>
        </w:rPr>
        <w:t>月</w:t>
      </w:r>
      <w:r w:rsidRPr="00C3623F">
        <w:rPr>
          <w:rFonts w:ascii="Arial" w:hAnsi="宋体" w:cs="Arial" w:hint="eastAsia"/>
          <w:sz w:val="24"/>
          <w:szCs w:val="24"/>
        </w:rPr>
        <w:t>17</w:t>
      </w:r>
      <w:r w:rsidRPr="00C3623F">
        <w:rPr>
          <w:rFonts w:ascii="Arial" w:hAnsi="宋体" w:cs="Arial" w:hint="eastAsia"/>
          <w:sz w:val="24"/>
          <w:szCs w:val="24"/>
        </w:rPr>
        <w:t>日。</w:t>
      </w:r>
    </w:p>
    <w:p w14:paraId="1CEF6614" w14:textId="51B1FC38" w:rsidR="00C3623F" w:rsidRPr="00C3623F" w:rsidRDefault="00C3623F" w:rsidP="005F3346">
      <w:pPr>
        <w:spacing w:line="360" w:lineRule="auto"/>
        <w:ind w:firstLineChars="200" w:firstLine="480"/>
        <w:rPr>
          <w:rFonts w:ascii="Arial" w:hAnsi="宋体" w:cs="Arial"/>
          <w:sz w:val="24"/>
          <w:szCs w:val="24"/>
        </w:rPr>
      </w:pPr>
      <w:r w:rsidRPr="00C3623F">
        <w:rPr>
          <w:rFonts w:ascii="Arial" w:hAnsi="宋体" w:cs="Arial" w:hint="eastAsia"/>
          <w:sz w:val="24"/>
          <w:szCs w:val="24"/>
        </w:rPr>
        <w:t>公司</w:t>
      </w:r>
      <w:r w:rsidRPr="00C3623F">
        <w:rPr>
          <w:rFonts w:ascii="Arial" w:hAnsi="宋体" w:cs="Arial" w:hint="eastAsia"/>
          <w:sz w:val="24"/>
          <w:szCs w:val="24"/>
        </w:rPr>
        <w:t>2024</w:t>
      </w:r>
      <w:r w:rsidRPr="00C3623F">
        <w:rPr>
          <w:rFonts w:ascii="Arial" w:hAnsi="宋体" w:cs="Arial" w:hint="eastAsia"/>
          <w:sz w:val="24"/>
          <w:szCs w:val="24"/>
        </w:rPr>
        <w:t>年年度权益分派已实施完毕。</w:t>
      </w:r>
    </w:p>
    <w:p w14:paraId="272BE0AA" w14:textId="44CEBDE3" w:rsidR="00C3623F" w:rsidRPr="00C3623F" w:rsidRDefault="00C3623F" w:rsidP="00F952F2">
      <w:pPr>
        <w:spacing w:beforeLines="25" w:before="78" w:line="360" w:lineRule="auto"/>
        <w:ind w:firstLineChars="200" w:firstLine="480"/>
        <w:rPr>
          <w:rFonts w:ascii="Arial" w:hAnsi="宋体" w:cs="Arial"/>
          <w:sz w:val="24"/>
          <w:szCs w:val="24"/>
        </w:rPr>
      </w:pPr>
      <w:r w:rsidRPr="00C3623F">
        <w:rPr>
          <w:rFonts w:ascii="Arial" w:hAnsi="宋体" w:cs="Arial" w:hint="eastAsia"/>
          <w:sz w:val="24"/>
          <w:szCs w:val="24"/>
        </w:rPr>
        <w:t>（</w:t>
      </w:r>
      <w:r w:rsidRPr="00C3623F">
        <w:rPr>
          <w:rFonts w:ascii="Arial" w:hAnsi="宋体" w:cs="Arial" w:hint="eastAsia"/>
          <w:sz w:val="24"/>
          <w:szCs w:val="24"/>
        </w:rPr>
        <w:t>2</w:t>
      </w:r>
      <w:r w:rsidRPr="00C3623F">
        <w:rPr>
          <w:rFonts w:ascii="Arial" w:hAnsi="宋体" w:cs="Arial" w:hint="eastAsia"/>
          <w:sz w:val="24"/>
          <w:szCs w:val="24"/>
        </w:rPr>
        <w:t>）</w:t>
      </w:r>
      <w:r w:rsidRPr="00C3623F">
        <w:rPr>
          <w:rFonts w:ascii="Arial" w:hAnsi="宋体" w:cs="Arial" w:hint="eastAsia"/>
          <w:sz w:val="24"/>
          <w:szCs w:val="24"/>
        </w:rPr>
        <w:t>2025</w:t>
      </w:r>
      <w:r w:rsidRPr="00C3623F">
        <w:rPr>
          <w:rFonts w:ascii="Arial" w:hAnsi="宋体" w:cs="Arial" w:hint="eastAsia"/>
          <w:sz w:val="24"/>
          <w:szCs w:val="24"/>
        </w:rPr>
        <w:t>年年度权益分派</w:t>
      </w:r>
    </w:p>
    <w:p w14:paraId="69695D79" w14:textId="04FDF1D9" w:rsidR="00C3623F" w:rsidRPr="00C3623F" w:rsidRDefault="00C3623F" w:rsidP="00810C94">
      <w:pPr>
        <w:spacing w:beforeLines="25" w:before="78" w:line="360" w:lineRule="auto"/>
        <w:ind w:firstLineChars="200" w:firstLine="480"/>
        <w:rPr>
          <w:rFonts w:ascii="Arial" w:hAnsi="宋体" w:cs="Arial"/>
          <w:sz w:val="24"/>
          <w:szCs w:val="24"/>
        </w:rPr>
      </w:pPr>
      <w:r w:rsidRPr="00C3623F">
        <w:rPr>
          <w:rFonts w:ascii="Arial" w:hAnsi="宋体" w:cs="Arial" w:hint="eastAsia"/>
          <w:sz w:val="24"/>
          <w:szCs w:val="24"/>
        </w:rPr>
        <w:lastRenderedPageBreak/>
        <w:t>2026</w:t>
      </w:r>
      <w:r w:rsidRPr="00C3623F">
        <w:rPr>
          <w:rFonts w:ascii="Arial" w:hAnsi="宋体" w:cs="Arial" w:hint="eastAsia"/>
          <w:sz w:val="24"/>
          <w:szCs w:val="24"/>
        </w:rPr>
        <w:t>年</w:t>
      </w:r>
      <w:r w:rsidRPr="00C3623F">
        <w:rPr>
          <w:rFonts w:ascii="Arial" w:hAnsi="宋体" w:cs="Arial" w:hint="eastAsia"/>
          <w:sz w:val="24"/>
          <w:szCs w:val="24"/>
        </w:rPr>
        <w:t>4</w:t>
      </w:r>
      <w:r w:rsidRPr="00C3623F">
        <w:rPr>
          <w:rFonts w:ascii="Arial" w:hAnsi="宋体" w:cs="Arial" w:hint="eastAsia"/>
          <w:sz w:val="24"/>
          <w:szCs w:val="24"/>
        </w:rPr>
        <w:t>月</w:t>
      </w:r>
      <w:r w:rsidRPr="00C3623F">
        <w:rPr>
          <w:rFonts w:ascii="Arial" w:hAnsi="宋体" w:cs="Arial" w:hint="eastAsia"/>
          <w:sz w:val="24"/>
          <w:szCs w:val="24"/>
        </w:rPr>
        <w:t>1</w:t>
      </w:r>
      <w:r w:rsidRPr="00C3623F">
        <w:rPr>
          <w:rFonts w:ascii="Arial" w:hAnsi="宋体" w:cs="Arial" w:hint="eastAsia"/>
          <w:sz w:val="24"/>
          <w:szCs w:val="24"/>
        </w:rPr>
        <w:t>日，公司召开第六届董事会第十八次会议，审议通过了《关于公司</w:t>
      </w:r>
      <w:r w:rsidRPr="00C3623F">
        <w:rPr>
          <w:rFonts w:ascii="Arial" w:hAnsi="宋体" w:cs="Arial" w:hint="eastAsia"/>
          <w:sz w:val="24"/>
          <w:szCs w:val="24"/>
        </w:rPr>
        <w:t>2025</w:t>
      </w:r>
      <w:r w:rsidRPr="00C3623F">
        <w:rPr>
          <w:rFonts w:ascii="Arial" w:hAnsi="宋体" w:cs="Arial" w:hint="eastAsia"/>
          <w:sz w:val="24"/>
          <w:szCs w:val="24"/>
        </w:rPr>
        <w:t>年度利润分配预案的议案》，公司</w:t>
      </w:r>
      <w:r w:rsidRPr="00C3623F">
        <w:rPr>
          <w:rFonts w:ascii="Arial" w:hAnsi="宋体" w:cs="Arial" w:hint="eastAsia"/>
          <w:sz w:val="24"/>
          <w:szCs w:val="24"/>
        </w:rPr>
        <w:t>2025</w:t>
      </w:r>
      <w:r w:rsidRPr="00C3623F">
        <w:rPr>
          <w:rFonts w:ascii="Arial" w:hAnsi="宋体" w:cs="Arial" w:hint="eastAsia"/>
          <w:sz w:val="24"/>
          <w:szCs w:val="24"/>
        </w:rPr>
        <w:t>年度利润分配方案预案为：以公司</w:t>
      </w:r>
      <w:r w:rsidRPr="00C3623F">
        <w:rPr>
          <w:rFonts w:ascii="Arial" w:hAnsi="宋体" w:cs="Arial" w:hint="eastAsia"/>
          <w:sz w:val="24"/>
          <w:szCs w:val="24"/>
        </w:rPr>
        <w:t>2025</w:t>
      </w:r>
      <w:r w:rsidRPr="00C3623F">
        <w:rPr>
          <w:rFonts w:ascii="Arial" w:hAnsi="宋体" w:cs="Arial" w:hint="eastAsia"/>
          <w:sz w:val="24"/>
          <w:szCs w:val="24"/>
        </w:rPr>
        <w:t>年</w:t>
      </w:r>
      <w:r w:rsidRPr="00C3623F">
        <w:rPr>
          <w:rFonts w:ascii="Arial" w:hAnsi="宋体" w:cs="Arial" w:hint="eastAsia"/>
          <w:sz w:val="24"/>
          <w:szCs w:val="24"/>
        </w:rPr>
        <w:t>12</w:t>
      </w:r>
      <w:r w:rsidRPr="00C3623F">
        <w:rPr>
          <w:rFonts w:ascii="Arial" w:hAnsi="宋体" w:cs="Arial" w:hint="eastAsia"/>
          <w:sz w:val="24"/>
          <w:szCs w:val="24"/>
        </w:rPr>
        <w:t>月</w:t>
      </w:r>
      <w:r w:rsidRPr="00C3623F">
        <w:rPr>
          <w:rFonts w:ascii="Arial" w:hAnsi="宋体" w:cs="Arial" w:hint="eastAsia"/>
          <w:sz w:val="24"/>
          <w:szCs w:val="24"/>
        </w:rPr>
        <w:t>31</w:t>
      </w:r>
      <w:r w:rsidRPr="00C3623F">
        <w:rPr>
          <w:rFonts w:ascii="Arial" w:hAnsi="宋体" w:cs="Arial" w:hint="eastAsia"/>
          <w:sz w:val="24"/>
          <w:szCs w:val="24"/>
        </w:rPr>
        <w:t>日总股本</w:t>
      </w:r>
      <w:r w:rsidRPr="00C3623F">
        <w:rPr>
          <w:rFonts w:ascii="Arial" w:hAnsi="宋体" w:cs="Arial" w:hint="eastAsia"/>
          <w:sz w:val="24"/>
          <w:szCs w:val="24"/>
        </w:rPr>
        <w:t>246,790,497</w:t>
      </w:r>
      <w:r w:rsidRPr="00C3623F">
        <w:rPr>
          <w:rFonts w:ascii="Arial" w:hAnsi="宋体" w:cs="Arial" w:hint="eastAsia"/>
          <w:sz w:val="24"/>
          <w:szCs w:val="24"/>
        </w:rPr>
        <w:t>股为基数，向全体股东每</w:t>
      </w:r>
      <w:r w:rsidRPr="00C3623F">
        <w:rPr>
          <w:rFonts w:ascii="Arial" w:hAnsi="宋体" w:cs="Arial" w:hint="eastAsia"/>
          <w:sz w:val="24"/>
          <w:szCs w:val="24"/>
        </w:rPr>
        <w:t>10</w:t>
      </w:r>
      <w:r w:rsidRPr="00C3623F">
        <w:rPr>
          <w:rFonts w:ascii="Arial" w:hAnsi="宋体" w:cs="Arial" w:hint="eastAsia"/>
          <w:sz w:val="24"/>
          <w:szCs w:val="24"/>
        </w:rPr>
        <w:t>股派发现金股利人民币</w:t>
      </w:r>
      <w:r w:rsidRPr="00C3623F">
        <w:rPr>
          <w:rFonts w:ascii="Arial" w:hAnsi="宋体" w:cs="Arial" w:hint="eastAsia"/>
          <w:sz w:val="24"/>
          <w:szCs w:val="24"/>
        </w:rPr>
        <w:t>0.70</w:t>
      </w:r>
      <w:r w:rsidRPr="00C3623F">
        <w:rPr>
          <w:rFonts w:ascii="Arial" w:hAnsi="宋体" w:cs="Arial" w:hint="eastAsia"/>
          <w:sz w:val="24"/>
          <w:szCs w:val="24"/>
        </w:rPr>
        <w:t>元（含税）。公司</w:t>
      </w:r>
      <w:r w:rsidRPr="00C3623F">
        <w:rPr>
          <w:rFonts w:ascii="Arial" w:hAnsi="宋体" w:cs="Arial" w:hint="eastAsia"/>
          <w:sz w:val="24"/>
          <w:szCs w:val="24"/>
        </w:rPr>
        <w:t>2025</w:t>
      </w:r>
      <w:r w:rsidRPr="00C3623F">
        <w:rPr>
          <w:rFonts w:ascii="Arial" w:hAnsi="宋体" w:cs="Arial" w:hint="eastAsia"/>
          <w:sz w:val="24"/>
          <w:szCs w:val="24"/>
        </w:rPr>
        <w:t>年</w:t>
      </w:r>
      <w:r w:rsidR="00810C94">
        <w:rPr>
          <w:rFonts w:ascii="Arial" w:hAnsi="宋体" w:cs="Arial" w:hint="eastAsia"/>
          <w:sz w:val="24"/>
          <w:szCs w:val="24"/>
        </w:rPr>
        <w:t>度利润分配</w:t>
      </w:r>
      <w:r w:rsidR="00810C94">
        <w:rPr>
          <w:rFonts w:ascii="Arial" w:hAnsi="宋体" w:cs="Arial"/>
          <w:sz w:val="24"/>
          <w:szCs w:val="24"/>
        </w:rPr>
        <w:t>预</w:t>
      </w:r>
      <w:r w:rsidR="00810C94">
        <w:rPr>
          <w:rFonts w:ascii="Arial" w:hAnsi="宋体" w:cs="Arial" w:hint="eastAsia"/>
          <w:sz w:val="24"/>
          <w:szCs w:val="24"/>
        </w:rPr>
        <w:t>案</w:t>
      </w:r>
      <w:r w:rsidRPr="00C3623F">
        <w:rPr>
          <w:rFonts w:ascii="Arial" w:hAnsi="宋体" w:cs="Arial" w:hint="eastAsia"/>
          <w:sz w:val="24"/>
          <w:szCs w:val="24"/>
        </w:rPr>
        <w:t>尚需提交</w:t>
      </w:r>
      <w:r w:rsidR="00F443DF">
        <w:rPr>
          <w:rFonts w:ascii="Arial" w:hAnsi="宋体" w:cs="Arial" w:hint="eastAsia"/>
          <w:sz w:val="24"/>
          <w:szCs w:val="24"/>
        </w:rPr>
        <w:t>2025</w:t>
      </w:r>
      <w:r w:rsidR="00F443DF">
        <w:rPr>
          <w:rFonts w:ascii="Arial" w:hAnsi="宋体" w:cs="Arial" w:hint="eastAsia"/>
          <w:sz w:val="24"/>
          <w:szCs w:val="24"/>
        </w:rPr>
        <w:t>年</w:t>
      </w:r>
      <w:r w:rsidR="00F443DF">
        <w:rPr>
          <w:rFonts w:ascii="Arial" w:hAnsi="宋体" w:cs="Arial"/>
          <w:sz w:val="24"/>
          <w:szCs w:val="24"/>
        </w:rPr>
        <w:t>年度</w:t>
      </w:r>
      <w:r w:rsidRPr="00C3623F">
        <w:rPr>
          <w:rFonts w:ascii="Arial" w:hAnsi="宋体" w:cs="Arial" w:hint="eastAsia"/>
          <w:sz w:val="24"/>
          <w:szCs w:val="24"/>
        </w:rPr>
        <w:t>股东会审议。</w:t>
      </w:r>
      <w:r w:rsidR="002C17CD" w:rsidRPr="00E132C0">
        <w:rPr>
          <w:rFonts w:ascii="Arial" w:hAnsi="宋体" w:cs="Arial" w:hint="eastAsia"/>
          <w:sz w:val="24"/>
          <w:szCs w:val="24"/>
        </w:rPr>
        <w:t>如公司</w:t>
      </w:r>
      <w:r w:rsidR="002C17CD" w:rsidRPr="00E132C0">
        <w:rPr>
          <w:rFonts w:ascii="Arial" w:hAnsi="宋体" w:cs="Arial" w:hint="eastAsia"/>
          <w:sz w:val="24"/>
          <w:szCs w:val="24"/>
        </w:rPr>
        <w:t>2025</w:t>
      </w:r>
      <w:r w:rsidR="002C17CD" w:rsidRPr="00E132C0">
        <w:rPr>
          <w:rFonts w:ascii="Arial" w:hAnsi="宋体" w:cs="Arial" w:hint="eastAsia"/>
          <w:sz w:val="24"/>
          <w:szCs w:val="24"/>
        </w:rPr>
        <w:t>年度利润分配</w:t>
      </w:r>
      <w:proofErr w:type="gramStart"/>
      <w:r w:rsidR="002C17CD" w:rsidRPr="00E132C0">
        <w:rPr>
          <w:rFonts w:ascii="Arial" w:hAnsi="宋体" w:cs="Arial" w:hint="eastAsia"/>
          <w:sz w:val="24"/>
          <w:szCs w:val="24"/>
        </w:rPr>
        <w:t>预案获公司</w:t>
      </w:r>
      <w:proofErr w:type="gramEnd"/>
      <w:r w:rsidR="002C17CD" w:rsidRPr="00E132C0">
        <w:rPr>
          <w:rFonts w:ascii="Arial" w:hAnsi="宋体" w:cs="Arial" w:hint="eastAsia"/>
          <w:sz w:val="24"/>
          <w:szCs w:val="24"/>
        </w:rPr>
        <w:t>2025</w:t>
      </w:r>
      <w:r w:rsidR="002C17CD" w:rsidRPr="00E132C0">
        <w:rPr>
          <w:rFonts w:ascii="Arial" w:hAnsi="宋体" w:cs="Arial" w:hint="eastAsia"/>
          <w:sz w:val="24"/>
          <w:szCs w:val="24"/>
        </w:rPr>
        <w:t>年年度股东会审议通过，公司将实施</w:t>
      </w:r>
      <w:r w:rsidR="002C17CD" w:rsidRPr="00E132C0">
        <w:rPr>
          <w:rFonts w:ascii="Arial" w:hAnsi="宋体" w:cs="Arial" w:hint="eastAsia"/>
          <w:sz w:val="24"/>
          <w:szCs w:val="24"/>
        </w:rPr>
        <w:t>2025</w:t>
      </w:r>
      <w:r w:rsidR="00DC6073">
        <w:rPr>
          <w:rFonts w:ascii="Arial" w:hAnsi="宋体" w:cs="Arial" w:hint="eastAsia"/>
          <w:sz w:val="24"/>
          <w:szCs w:val="24"/>
        </w:rPr>
        <w:t>年年度权益分派方案</w:t>
      </w:r>
      <w:r w:rsidR="002C17CD" w:rsidRPr="00E132C0">
        <w:rPr>
          <w:rFonts w:ascii="Arial" w:hAnsi="宋体" w:cs="Arial" w:hint="eastAsia"/>
          <w:sz w:val="24"/>
          <w:szCs w:val="24"/>
        </w:rPr>
        <w:t>。</w:t>
      </w:r>
    </w:p>
    <w:p w14:paraId="0A33E5B1" w14:textId="77777777" w:rsidR="00C3623F" w:rsidRPr="00F952F2" w:rsidRDefault="00C3623F" w:rsidP="00F952F2">
      <w:pPr>
        <w:spacing w:beforeLines="25" w:before="78" w:line="360" w:lineRule="auto"/>
        <w:ind w:firstLineChars="200" w:firstLine="482"/>
        <w:rPr>
          <w:rFonts w:ascii="Arial" w:hAnsi="宋体" w:cs="Arial"/>
          <w:b/>
          <w:sz w:val="24"/>
          <w:szCs w:val="24"/>
        </w:rPr>
      </w:pPr>
      <w:r w:rsidRPr="00F952F2">
        <w:rPr>
          <w:rFonts w:ascii="Arial" w:hAnsi="宋体" w:cs="Arial" w:hint="eastAsia"/>
          <w:b/>
          <w:sz w:val="24"/>
          <w:szCs w:val="24"/>
        </w:rPr>
        <w:t>2</w:t>
      </w:r>
      <w:r w:rsidRPr="00F952F2">
        <w:rPr>
          <w:rFonts w:ascii="Arial" w:hAnsi="宋体" w:cs="Arial" w:hint="eastAsia"/>
          <w:b/>
          <w:sz w:val="24"/>
          <w:szCs w:val="24"/>
        </w:rPr>
        <w:t>、调整方式</w:t>
      </w:r>
    </w:p>
    <w:p w14:paraId="03FF7F03" w14:textId="4A3B5695" w:rsidR="00C3623F" w:rsidRPr="00C3623F" w:rsidRDefault="00C3623F" w:rsidP="00F952F2">
      <w:pPr>
        <w:spacing w:beforeLines="25" w:before="78" w:line="360" w:lineRule="auto"/>
        <w:ind w:firstLineChars="200" w:firstLine="480"/>
        <w:rPr>
          <w:rFonts w:ascii="Arial" w:hAnsi="宋体" w:cs="Arial"/>
          <w:sz w:val="24"/>
          <w:szCs w:val="24"/>
        </w:rPr>
      </w:pPr>
      <w:r w:rsidRPr="00C3623F">
        <w:rPr>
          <w:rFonts w:ascii="Arial" w:hAnsi="宋体" w:cs="Arial" w:hint="eastAsia"/>
          <w:sz w:val="24"/>
          <w:szCs w:val="24"/>
        </w:rPr>
        <w:t>根据《激励计划（草案修订稿）》之</w:t>
      </w:r>
      <w:proofErr w:type="gramStart"/>
      <w:r w:rsidRPr="00C3623F">
        <w:rPr>
          <w:rFonts w:ascii="Arial" w:hAnsi="宋体" w:cs="Arial" w:hint="eastAsia"/>
          <w:sz w:val="24"/>
          <w:szCs w:val="24"/>
        </w:rPr>
        <w:t>“</w:t>
      </w:r>
      <w:proofErr w:type="gramEnd"/>
      <w:r w:rsidRPr="00C3623F">
        <w:rPr>
          <w:rFonts w:ascii="Arial" w:hAnsi="宋体" w:cs="Arial" w:hint="eastAsia"/>
          <w:sz w:val="24"/>
          <w:szCs w:val="24"/>
        </w:rPr>
        <w:t>十四</w:t>
      </w:r>
      <w:r w:rsidRPr="00C3623F">
        <w:rPr>
          <w:rFonts w:ascii="Arial" w:hAnsi="宋体" w:cs="Arial" w:hint="eastAsia"/>
          <w:sz w:val="24"/>
          <w:szCs w:val="24"/>
        </w:rPr>
        <w:t xml:space="preserve"> </w:t>
      </w:r>
      <w:r w:rsidRPr="00C3623F">
        <w:rPr>
          <w:rFonts w:ascii="Arial" w:hAnsi="宋体" w:cs="Arial" w:hint="eastAsia"/>
          <w:sz w:val="24"/>
          <w:szCs w:val="24"/>
        </w:rPr>
        <w:t>限制性股票回购注销原则</w:t>
      </w:r>
      <w:proofErr w:type="gramStart"/>
      <w:r w:rsidRPr="00C3623F">
        <w:rPr>
          <w:rFonts w:ascii="Arial" w:hAnsi="宋体" w:cs="Arial" w:hint="eastAsia"/>
          <w:sz w:val="24"/>
          <w:szCs w:val="24"/>
        </w:rPr>
        <w:t>“</w:t>
      </w:r>
      <w:proofErr w:type="gramEnd"/>
      <w:r w:rsidRPr="00C3623F">
        <w:rPr>
          <w:rFonts w:ascii="Arial" w:hAnsi="宋体" w:cs="Arial" w:hint="eastAsia"/>
          <w:sz w:val="24"/>
          <w:szCs w:val="24"/>
        </w:rPr>
        <w:t>之“一、回购价格的调整方法”的相关规定，公司发生派息时回购价格的计算公式如下：</w:t>
      </w:r>
      <w:r w:rsidRPr="00F952F2">
        <w:rPr>
          <w:rFonts w:ascii="Times New Roman" w:hAnsi="Times New Roman"/>
          <w:sz w:val="24"/>
          <w:szCs w:val="24"/>
        </w:rPr>
        <w:t>P</w:t>
      </w:r>
      <w:r w:rsidRPr="00F952F2">
        <w:rPr>
          <w:rFonts w:ascii="Times New Roman" w:hAnsi="Times New Roman"/>
          <w:sz w:val="24"/>
          <w:szCs w:val="24"/>
        </w:rPr>
        <w:t>＝</w:t>
      </w:r>
      <w:r w:rsidRPr="00F952F2">
        <w:rPr>
          <w:rFonts w:ascii="Times New Roman" w:hAnsi="Times New Roman"/>
          <w:sz w:val="24"/>
          <w:szCs w:val="24"/>
        </w:rPr>
        <w:t>P</w:t>
      </w:r>
      <w:r w:rsidRPr="00F952F2">
        <w:rPr>
          <w:rFonts w:ascii="Times New Roman" w:hAnsi="Times New Roman"/>
          <w:sz w:val="24"/>
          <w:szCs w:val="24"/>
          <w:vertAlign w:val="subscript"/>
        </w:rPr>
        <w:t>0</w:t>
      </w:r>
      <w:r w:rsidRPr="00F952F2">
        <w:rPr>
          <w:rFonts w:ascii="Times New Roman" w:hAnsi="Times New Roman"/>
          <w:sz w:val="24"/>
          <w:szCs w:val="24"/>
        </w:rPr>
        <w:t>-V</w:t>
      </w:r>
      <w:r w:rsidRPr="00C3623F">
        <w:rPr>
          <w:rFonts w:ascii="Arial" w:hAnsi="宋体" w:cs="Arial" w:hint="eastAsia"/>
          <w:sz w:val="24"/>
          <w:szCs w:val="24"/>
        </w:rPr>
        <w:t>。其中：</w:t>
      </w:r>
      <w:r w:rsidRPr="00F952F2">
        <w:rPr>
          <w:rFonts w:ascii="Times New Roman" w:hAnsi="Times New Roman"/>
          <w:sz w:val="24"/>
          <w:szCs w:val="24"/>
        </w:rPr>
        <w:t>P</w:t>
      </w:r>
      <w:r w:rsidRPr="00F952F2">
        <w:rPr>
          <w:rFonts w:ascii="Times New Roman" w:hAnsi="Times New Roman"/>
          <w:sz w:val="24"/>
          <w:szCs w:val="24"/>
          <w:vertAlign w:val="subscript"/>
        </w:rPr>
        <w:t>0</w:t>
      </w:r>
      <w:r w:rsidRPr="00C3623F">
        <w:rPr>
          <w:rFonts w:ascii="Arial" w:hAnsi="宋体" w:cs="Arial" w:hint="eastAsia"/>
          <w:sz w:val="24"/>
          <w:szCs w:val="24"/>
        </w:rPr>
        <w:t>为调整前的每股限制性股票回购价格；</w:t>
      </w:r>
      <w:r w:rsidRPr="00F952F2">
        <w:rPr>
          <w:rFonts w:ascii="Times New Roman" w:hAnsi="Times New Roman"/>
          <w:sz w:val="24"/>
          <w:szCs w:val="24"/>
        </w:rPr>
        <w:t>V</w:t>
      </w:r>
      <w:r w:rsidRPr="00C3623F">
        <w:rPr>
          <w:rFonts w:ascii="Arial" w:hAnsi="宋体" w:cs="Arial" w:hint="eastAsia"/>
          <w:sz w:val="24"/>
          <w:szCs w:val="24"/>
        </w:rPr>
        <w:t>为每股的派息额；</w:t>
      </w:r>
      <w:r w:rsidRPr="00F952F2">
        <w:rPr>
          <w:rFonts w:ascii="Times New Roman" w:hAnsi="Times New Roman"/>
          <w:sz w:val="24"/>
          <w:szCs w:val="24"/>
        </w:rPr>
        <w:t>P</w:t>
      </w:r>
      <w:r w:rsidRPr="00C3623F">
        <w:rPr>
          <w:rFonts w:ascii="Arial" w:hAnsi="宋体" w:cs="Arial" w:hint="eastAsia"/>
          <w:sz w:val="24"/>
          <w:szCs w:val="24"/>
        </w:rPr>
        <w:t>为调整后的每股限制性股票回购价格。经派息调整后，</w:t>
      </w:r>
      <w:r w:rsidRPr="00F952F2">
        <w:rPr>
          <w:rFonts w:ascii="Times New Roman" w:hAnsi="Times New Roman"/>
          <w:sz w:val="24"/>
          <w:szCs w:val="24"/>
        </w:rPr>
        <w:t>P</w:t>
      </w:r>
      <w:r w:rsidRPr="00C3623F">
        <w:rPr>
          <w:rFonts w:ascii="Arial" w:hAnsi="宋体" w:cs="Arial" w:hint="eastAsia"/>
          <w:sz w:val="24"/>
          <w:szCs w:val="24"/>
        </w:rPr>
        <w:t>仍须大于</w:t>
      </w:r>
      <w:r w:rsidRPr="00C3623F">
        <w:rPr>
          <w:rFonts w:ascii="Arial" w:hAnsi="宋体" w:cs="Arial" w:hint="eastAsia"/>
          <w:sz w:val="24"/>
          <w:szCs w:val="24"/>
        </w:rPr>
        <w:t>1</w:t>
      </w:r>
      <w:r w:rsidRPr="00C3623F">
        <w:rPr>
          <w:rFonts w:ascii="Arial" w:hAnsi="宋体" w:cs="Arial" w:hint="eastAsia"/>
          <w:sz w:val="24"/>
          <w:szCs w:val="24"/>
        </w:rPr>
        <w:t>。</w:t>
      </w:r>
    </w:p>
    <w:p w14:paraId="7BB8430B" w14:textId="452E808E" w:rsidR="00C3623F" w:rsidRPr="00C3623F" w:rsidRDefault="00C3623F" w:rsidP="00F952F2">
      <w:pPr>
        <w:spacing w:beforeLines="25" w:before="78" w:line="360" w:lineRule="auto"/>
        <w:ind w:firstLineChars="200" w:firstLine="480"/>
        <w:rPr>
          <w:rFonts w:ascii="Arial" w:hAnsi="宋体" w:cs="Arial"/>
          <w:sz w:val="24"/>
          <w:szCs w:val="24"/>
        </w:rPr>
      </w:pPr>
      <w:r w:rsidRPr="00C3623F">
        <w:rPr>
          <w:rFonts w:ascii="Arial" w:hAnsi="宋体" w:cs="Arial" w:hint="eastAsia"/>
          <w:sz w:val="24"/>
          <w:szCs w:val="24"/>
        </w:rPr>
        <w:t>根据以上公式，</w:t>
      </w:r>
      <w:r w:rsidR="006D58EF">
        <w:rPr>
          <w:rFonts w:ascii="Arial" w:hAnsi="Arial" w:cs="Arial"/>
          <w:sz w:val="24"/>
          <w:szCs w:val="24"/>
        </w:rPr>
        <w:t>如回购注销在</w:t>
      </w:r>
      <w:r w:rsidR="006D58EF" w:rsidRPr="00C3623F">
        <w:rPr>
          <w:rFonts w:ascii="Arial" w:hAnsi="Arial" w:cs="Arial" w:hint="eastAsia"/>
          <w:color w:val="000000"/>
          <w:kern w:val="0"/>
          <w:sz w:val="24"/>
          <w:szCs w:val="24"/>
        </w:rPr>
        <w:t>公司</w:t>
      </w:r>
      <w:r w:rsidR="006D58EF" w:rsidRPr="00C3623F">
        <w:rPr>
          <w:rFonts w:ascii="Arial" w:hAnsi="Arial" w:cs="Arial" w:hint="eastAsia"/>
          <w:color w:val="000000"/>
          <w:kern w:val="0"/>
          <w:sz w:val="24"/>
          <w:szCs w:val="24"/>
        </w:rPr>
        <w:t>2025</w:t>
      </w:r>
      <w:r w:rsidR="006D58EF" w:rsidRPr="00C3623F">
        <w:rPr>
          <w:rFonts w:ascii="Arial" w:hAnsi="Arial" w:cs="Arial" w:hint="eastAsia"/>
          <w:color w:val="000000"/>
          <w:kern w:val="0"/>
          <w:sz w:val="24"/>
          <w:szCs w:val="24"/>
        </w:rPr>
        <w:t>年年度权益分派方案实施前</w:t>
      </w:r>
      <w:r w:rsidR="006D58EF">
        <w:rPr>
          <w:rFonts w:ascii="Arial" w:hAnsi="Arial" w:cs="Arial" w:hint="eastAsia"/>
          <w:color w:val="000000"/>
          <w:kern w:val="0"/>
          <w:sz w:val="24"/>
          <w:szCs w:val="24"/>
        </w:rPr>
        <w:t>进行</w:t>
      </w:r>
      <w:r w:rsidR="006D58EF" w:rsidRPr="00C3623F">
        <w:rPr>
          <w:rFonts w:ascii="Arial" w:hAnsi="Arial" w:cs="Arial" w:hint="eastAsia"/>
          <w:color w:val="000000"/>
          <w:kern w:val="0"/>
          <w:sz w:val="24"/>
          <w:szCs w:val="24"/>
        </w:rPr>
        <w:t>，</w:t>
      </w:r>
      <w:r w:rsidRPr="00C3623F">
        <w:rPr>
          <w:rFonts w:ascii="Arial" w:hAnsi="宋体" w:cs="Arial" w:hint="eastAsia"/>
          <w:sz w:val="24"/>
          <w:szCs w:val="24"/>
        </w:rPr>
        <w:t>本激励计划首次授予限制性股票</w:t>
      </w:r>
      <w:r w:rsidR="006D58EF">
        <w:rPr>
          <w:rFonts w:ascii="Arial" w:hAnsi="宋体" w:cs="Arial" w:hint="eastAsia"/>
          <w:sz w:val="24"/>
          <w:szCs w:val="24"/>
        </w:rPr>
        <w:t>的</w:t>
      </w:r>
      <w:r w:rsidR="006D58EF" w:rsidRPr="00C3623F">
        <w:rPr>
          <w:rFonts w:ascii="Arial" w:hAnsi="宋体" w:cs="Arial" w:hint="eastAsia"/>
          <w:sz w:val="24"/>
          <w:szCs w:val="24"/>
        </w:rPr>
        <w:t>回购价格</w:t>
      </w:r>
      <w:r w:rsidRPr="00C3623F">
        <w:rPr>
          <w:rFonts w:ascii="Arial" w:hAnsi="宋体" w:cs="Arial" w:hint="eastAsia"/>
          <w:sz w:val="24"/>
          <w:szCs w:val="24"/>
        </w:rPr>
        <w:t>调整</w:t>
      </w:r>
      <w:r w:rsidR="006D58EF">
        <w:rPr>
          <w:rFonts w:ascii="Arial" w:hAnsi="宋体" w:cs="Arial" w:hint="eastAsia"/>
          <w:sz w:val="24"/>
          <w:szCs w:val="24"/>
        </w:rPr>
        <w:t>为</w:t>
      </w:r>
      <w:r w:rsidR="006D58EF" w:rsidRPr="00F952F2">
        <w:rPr>
          <w:rFonts w:ascii="Times New Roman" w:hAnsi="Times New Roman"/>
          <w:sz w:val="24"/>
          <w:szCs w:val="24"/>
        </w:rPr>
        <w:t>P</w:t>
      </w:r>
      <w:r w:rsidRPr="00C3623F">
        <w:rPr>
          <w:rFonts w:ascii="Arial" w:hAnsi="宋体" w:cs="Arial" w:hint="eastAsia"/>
          <w:sz w:val="24"/>
          <w:szCs w:val="24"/>
        </w:rPr>
        <w:t>=6.38-0.09=6.29</w:t>
      </w:r>
      <w:r w:rsidRPr="00C3623F">
        <w:rPr>
          <w:rFonts w:ascii="Arial" w:hAnsi="宋体" w:cs="Arial" w:hint="eastAsia"/>
          <w:sz w:val="24"/>
          <w:szCs w:val="24"/>
        </w:rPr>
        <w:t>元</w:t>
      </w:r>
      <w:r w:rsidRPr="00C3623F">
        <w:rPr>
          <w:rFonts w:ascii="Arial" w:hAnsi="宋体" w:cs="Arial" w:hint="eastAsia"/>
          <w:sz w:val="24"/>
          <w:szCs w:val="24"/>
        </w:rPr>
        <w:t>/</w:t>
      </w:r>
      <w:r w:rsidRPr="00C3623F">
        <w:rPr>
          <w:rFonts w:ascii="Arial" w:hAnsi="宋体" w:cs="Arial" w:hint="eastAsia"/>
          <w:sz w:val="24"/>
          <w:szCs w:val="24"/>
        </w:rPr>
        <w:t>股</w:t>
      </w:r>
      <w:r w:rsidR="00F443DF">
        <w:rPr>
          <w:rFonts w:ascii="Arial" w:hAnsi="宋体" w:cs="Arial" w:hint="eastAsia"/>
          <w:sz w:val="24"/>
          <w:szCs w:val="24"/>
        </w:rPr>
        <w:t>，其中</w:t>
      </w:r>
      <w:proofErr w:type="gramStart"/>
      <w:r w:rsidR="00F443DF">
        <w:rPr>
          <w:rFonts w:ascii="Arial" w:hAnsi="宋体" w:cs="Arial"/>
          <w:sz w:val="24"/>
          <w:szCs w:val="24"/>
        </w:rPr>
        <w:t>因岗位</w:t>
      </w:r>
      <w:proofErr w:type="gramEnd"/>
      <w:r w:rsidR="00F443DF">
        <w:rPr>
          <w:rFonts w:ascii="Arial" w:hAnsi="宋体" w:cs="Arial"/>
          <w:sz w:val="24"/>
          <w:szCs w:val="24"/>
        </w:rPr>
        <w:t>调动离职回购注销的</w:t>
      </w:r>
      <w:r w:rsidR="00F443DF">
        <w:rPr>
          <w:rFonts w:ascii="Arial" w:hAnsi="宋体" w:cs="Arial" w:hint="eastAsia"/>
          <w:sz w:val="24"/>
          <w:szCs w:val="24"/>
        </w:rPr>
        <w:t>25</w:t>
      </w:r>
      <w:r w:rsidR="00F443DF">
        <w:rPr>
          <w:rFonts w:ascii="Arial" w:hAnsi="宋体" w:cs="Arial"/>
          <w:sz w:val="24"/>
          <w:szCs w:val="24"/>
        </w:rPr>
        <w:t>,</w:t>
      </w:r>
      <w:r w:rsidR="00F443DF">
        <w:rPr>
          <w:rFonts w:ascii="Arial" w:hAnsi="宋体" w:cs="Arial" w:hint="eastAsia"/>
          <w:sz w:val="24"/>
          <w:szCs w:val="24"/>
        </w:rPr>
        <w:t>000</w:t>
      </w:r>
      <w:r w:rsidR="00F443DF">
        <w:rPr>
          <w:rFonts w:ascii="Arial" w:hAnsi="宋体" w:cs="Arial" w:hint="eastAsia"/>
          <w:sz w:val="24"/>
          <w:szCs w:val="24"/>
        </w:rPr>
        <w:t>股</w:t>
      </w:r>
      <w:r w:rsidR="00F443DF">
        <w:rPr>
          <w:rFonts w:ascii="Arial" w:hAnsi="宋体" w:cs="Arial"/>
          <w:sz w:val="24"/>
          <w:szCs w:val="24"/>
        </w:rPr>
        <w:t>限制性股票需按同期银行存款利率支付利息</w:t>
      </w:r>
      <w:r w:rsidR="00F443DF">
        <w:rPr>
          <w:rFonts w:ascii="Arial" w:hAnsi="宋体" w:cs="Arial" w:hint="eastAsia"/>
          <w:sz w:val="24"/>
          <w:szCs w:val="24"/>
        </w:rPr>
        <w:t>。</w:t>
      </w:r>
    </w:p>
    <w:p w14:paraId="13C79AC8" w14:textId="76371397" w:rsidR="00810C94" w:rsidRPr="006D58EF" w:rsidRDefault="006D58EF" w:rsidP="002C17CD">
      <w:pPr>
        <w:spacing w:beforeLines="25" w:before="78" w:line="360" w:lineRule="auto"/>
        <w:ind w:firstLineChars="200" w:firstLine="480"/>
        <w:rPr>
          <w:rFonts w:ascii="Arial" w:hAnsi="宋体" w:cs="Arial"/>
          <w:sz w:val="24"/>
          <w:szCs w:val="24"/>
        </w:rPr>
      </w:pPr>
      <w:r>
        <w:rPr>
          <w:rFonts w:ascii="Arial" w:hAnsi="宋体" w:cs="Arial" w:hint="eastAsia"/>
          <w:sz w:val="24"/>
          <w:szCs w:val="24"/>
        </w:rPr>
        <w:t>由于</w:t>
      </w:r>
      <w:r w:rsidRPr="006D58EF">
        <w:rPr>
          <w:rFonts w:ascii="Arial" w:hAnsi="宋体" w:cs="Arial" w:hint="eastAsia"/>
          <w:sz w:val="24"/>
          <w:szCs w:val="24"/>
        </w:rPr>
        <w:t>回购注销公司股本需履行程序较多、耗费时间较长，如</w:t>
      </w:r>
      <w:r w:rsidR="002C17CD">
        <w:rPr>
          <w:rFonts w:ascii="Arial" w:hAnsi="宋体" w:cs="Arial" w:hint="eastAsia"/>
          <w:sz w:val="24"/>
          <w:szCs w:val="24"/>
        </w:rPr>
        <w:t>公司</w:t>
      </w:r>
      <w:r w:rsidRPr="006D58EF">
        <w:rPr>
          <w:rFonts w:ascii="Arial" w:hAnsi="宋体" w:cs="Arial" w:hint="eastAsia"/>
          <w:sz w:val="24"/>
          <w:szCs w:val="24"/>
        </w:rPr>
        <w:t>2025</w:t>
      </w:r>
      <w:r>
        <w:rPr>
          <w:rFonts w:ascii="Arial" w:hAnsi="宋体" w:cs="Arial" w:hint="eastAsia"/>
          <w:sz w:val="24"/>
          <w:szCs w:val="24"/>
        </w:rPr>
        <w:t>年度利润分配</w:t>
      </w:r>
      <w:proofErr w:type="gramStart"/>
      <w:r>
        <w:rPr>
          <w:rFonts w:ascii="Arial" w:hAnsi="宋体" w:cs="Arial" w:hint="eastAsia"/>
          <w:sz w:val="24"/>
          <w:szCs w:val="24"/>
        </w:rPr>
        <w:t>预案</w:t>
      </w:r>
      <w:r w:rsidRPr="006D58EF">
        <w:rPr>
          <w:rFonts w:ascii="Arial" w:hAnsi="宋体" w:cs="Arial" w:hint="eastAsia"/>
          <w:sz w:val="24"/>
          <w:szCs w:val="24"/>
        </w:rPr>
        <w:t>获公司</w:t>
      </w:r>
      <w:proofErr w:type="gramEnd"/>
      <w:r w:rsidRPr="006D58EF">
        <w:rPr>
          <w:rFonts w:ascii="Arial" w:hAnsi="宋体" w:cs="Arial" w:hint="eastAsia"/>
          <w:sz w:val="24"/>
          <w:szCs w:val="24"/>
        </w:rPr>
        <w:t>2025</w:t>
      </w:r>
      <w:r w:rsidRPr="006D58EF">
        <w:rPr>
          <w:rFonts w:ascii="Arial" w:hAnsi="宋体" w:cs="Arial" w:hint="eastAsia"/>
          <w:sz w:val="24"/>
          <w:szCs w:val="24"/>
        </w:rPr>
        <w:t>年年度股东会审议通过，且在回购注销事项</w:t>
      </w:r>
      <w:r w:rsidR="002C17CD">
        <w:rPr>
          <w:rFonts w:ascii="Arial" w:hAnsi="宋体" w:cs="Arial" w:hint="eastAsia"/>
          <w:sz w:val="24"/>
          <w:szCs w:val="24"/>
        </w:rPr>
        <w:t>进行</w:t>
      </w:r>
      <w:r w:rsidR="002C17CD">
        <w:rPr>
          <w:rFonts w:ascii="Arial" w:hAnsi="宋体" w:cs="Arial"/>
          <w:sz w:val="24"/>
          <w:szCs w:val="24"/>
        </w:rPr>
        <w:t>实施</w:t>
      </w:r>
      <w:r w:rsidRPr="006D58EF">
        <w:rPr>
          <w:rFonts w:ascii="Arial" w:hAnsi="宋体" w:cs="Arial" w:hint="eastAsia"/>
          <w:sz w:val="24"/>
          <w:szCs w:val="24"/>
        </w:rPr>
        <w:t>前公司已实施完毕</w:t>
      </w:r>
      <w:r w:rsidRPr="006D58EF">
        <w:rPr>
          <w:rFonts w:ascii="Arial" w:hAnsi="宋体" w:cs="Arial" w:hint="eastAsia"/>
          <w:sz w:val="24"/>
          <w:szCs w:val="24"/>
        </w:rPr>
        <w:t>2025</w:t>
      </w:r>
      <w:r w:rsidRPr="006D58EF">
        <w:rPr>
          <w:rFonts w:ascii="Arial" w:hAnsi="宋体" w:cs="Arial" w:hint="eastAsia"/>
          <w:sz w:val="24"/>
          <w:szCs w:val="24"/>
        </w:rPr>
        <w:t>年年度权益分派方案，则公司将按照《激励计划（草案</w:t>
      </w:r>
      <w:r>
        <w:rPr>
          <w:rFonts w:ascii="Arial" w:hAnsi="宋体" w:cs="Arial" w:hint="eastAsia"/>
          <w:sz w:val="24"/>
          <w:szCs w:val="24"/>
        </w:rPr>
        <w:t>修订稿</w:t>
      </w:r>
      <w:r w:rsidRPr="006D58EF">
        <w:rPr>
          <w:rFonts w:ascii="Arial" w:hAnsi="宋体" w:cs="Arial" w:hint="eastAsia"/>
          <w:sz w:val="24"/>
          <w:szCs w:val="24"/>
        </w:rPr>
        <w:t>）》的规定，对限制性股票回购价格进一步调整</w:t>
      </w:r>
      <w:r>
        <w:rPr>
          <w:rFonts w:ascii="Arial" w:hAnsi="宋体" w:cs="Arial" w:hint="eastAsia"/>
          <w:sz w:val="24"/>
          <w:szCs w:val="24"/>
        </w:rPr>
        <w:t>：</w:t>
      </w:r>
    </w:p>
    <w:p w14:paraId="36728543" w14:textId="39F772EE" w:rsidR="006D58EF" w:rsidRPr="001475FE" w:rsidRDefault="006D58EF" w:rsidP="00F952F2">
      <w:pPr>
        <w:spacing w:beforeLines="25" w:before="78" w:line="360" w:lineRule="auto"/>
        <w:ind w:firstLineChars="200" w:firstLine="480"/>
        <w:rPr>
          <w:rFonts w:ascii="Arial" w:hAnsi="宋体" w:cs="Arial"/>
          <w:b/>
          <w:sz w:val="24"/>
          <w:szCs w:val="24"/>
        </w:rPr>
      </w:pPr>
      <w:r w:rsidRPr="006D58EF">
        <w:rPr>
          <w:rFonts w:ascii="Arial" w:hAnsi="宋体" w:cs="Arial" w:hint="eastAsia"/>
          <w:sz w:val="24"/>
          <w:szCs w:val="24"/>
        </w:rPr>
        <w:t>即</w:t>
      </w:r>
      <w:r>
        <w:rPr>
          <w:rFonts w:ascii="Arial" w:hAnsi="宋体" w:cs="Arial" w:hint="eastAsia"/>
          <w:sz w:val="24"/>
          <w:szCs w:val="24"/>
        </w:rPr>
        <w:t>如</w:t>
      </w:r>
      <w:r>
        <w:rPr>
          <w:rFonts w:ascii="Arial" w:hAnsi="Arial" w:cs="Arial"/>
          <w:sz w:val="24"/>
          <w:szCs w:val="24"/>
        </w:rPr>
        <w:t>回购注销</w:t>
      </w:r>
      <w:r>
        <w:rPr>
          <w:rFonts w:ascii="Arial" w:hAnsi="Arial" w:cs="Arial" w:hint="eastAsia"/>
          <w:sz w:val="24"/>
          <w:szCs w:val="24"/>
        </w:rPr>
        <w:t>在</w:t>
      </w:r>
      <w:r>
        <w:rPr>
          <w:rFonts w:ascii="Arial" w:hAnsi="宋体" w:cs="Arial" w:hint="eastAsia"/>
          <w:sz w:val="24"/>
          <w:szCs w:val="24"/>
        </w:rPr>
        <w:t>公司</w:t>
      </w:r>
      <w:r w:rsidRPr="006D58EF">
        <w:rPr>
          <w:rFonts w:ascii="Arial" w:hAnsi="宋体" w:cs="Arial" w:hint="eastAsia"/>
          <w:sz w:val="24"/>
          <w:szCs w:val="24"/>
        </w:rPr>
        <w:t xml:space="preserve">2025 </w:t>
      </w:r>
      <w:r w:rsidRPr="006D58EF">
        <w:rPr>
          <w:rFonts w:ascii="Arial" w:hAnsi="宋体" w:cs="Arial" w:hint="eastAsia"/>
          <w:sz w:val="24"/>
          <w:szCs w:val="24"/>
        </w:rPr>
        <w:t>年</w:t>
      </w:r>
      <w:r>
        <w:rPr>
          <w:rFonts w:ascii="Arial" w:hAnsi="宋体" w:cs="Arial" w:hint="eastAsia"/>
          <w:sz w:val="24"/>
          <w:szCs w:val="24"/>
        </w:rPr>
        <w:t>年</w:t>
      </w:r>
      <w:r w:rsidRPr="006D58EF">
        <w:rPr>
          <w:rFonts w:ascii="Arial" w:hAnsi="宋体" w:cs="Arial" w:hint="eastAsia"/>
          <w:sz w:val="24"/>
          <w:szCs w:val="24"/>
        </w:rPr>
        <w:t>度权益分派</w:t>
      </w:r>
      <w:r>
        <w:rPr>
          <w:rFonts w:ascii="Arial" w:hAnsi="宋体" w:cs="Arial" w:hint="eastAsia"/>
          <w:sz w:val="24"/>
          <w:szCs w:val="24"/>
        </w:rPr>
        <w:t>方案</w:t>
      </w:r>
      <w:r w:rsidR="00F443DF">
        <w:rPr>
          <w:rFonts w:ascii="Arial" w:hAnsi="宋体" w:cs="Arial" w:hint="eastAsia"/>
          <w:sz w:val="24"/>
          <w:szCs w:val="24"/>
        </w:rPr>
        <w:t>实施</w:t>
      </w:r>
      <w:r w:rsidRPr="006D58EF">
        <w:rPr>
          <w:rFonts w:ascii="Arial" w:hAnsi="宋体" w:cs="Arial" w:hint="eastAsia"/>
          <w:sz w:val="24"/>
          <w:szCs w:val="24"/>
        </w:rPr>
        <w:t>后</w:t>
      </w:r>
      <w:r>
        <w:rPr>
          <w:rFonts w:ascii="Arial" w:hAnsi="宋体" w:cs="Arial" w:hint="eastAsia"/>
          <w:sz w:val="24"/>
          <w:szCs w:val="24"/>
        </w:rPr>
        <w:t>进行</w:t>
      </w:r>
      <w:r w:rsidRPr="006D58EF">
        <w:rPr>
          <w:rFonts w:ascii="Arial" w:hAnsi="宋体" w:cs="Arial" w:hint="eastAsia"/>
          <w:sz w:val="24"/>
          <w:szCs w:val="24"/>
        </w:rPr>
        <w:t>，</w:t>
      </w:r>
      <w:r w:rsidRPr="00C3623F">
        <w:rPr>
          <w:rFonts w:ascii="Arial" w:hAnsi="宋体" w:cs="Arial" w:hint="eastAsia"/>
          <w:sz w:val="24"/>
          <w:szCs w:val="24"/>
        </w:rPr>
        <w:t>本激励计划首次授予限制性股票</w:t>
      </w:r>
      <w:r>
        <w:rPr>
          <w:rFonts w:ascii="Arial" w:hAnsi="宋体" w:cs="Arial" w:hint="eastAsia"/>
          <w:sz w:val="24"/>
          <w:szCs w:val="24"/>
        </w:rPr>
        <w:t>的</w:t>
      </w:r>
      <w:r w:rsidRPr="00C3623F">
        <w:rPr>
          <w:rFonts w:ascii="Arial" w:hAnsi="宋体" w:cs="Arial" w:hint="eastAsia"/>
          <w:sz w:val="24"/>
          <w:szCs w:val="24"/>
        </w:rPr>
        <w:t>回购价格调整</w:t>
      </w:r>
      <w:r>
        <w:rPr>
          <w:rFonts w:ascii="Arial" w:hAnsi="宋体" w:cs="Arial" w:hint="eastAsia"/>
          <w:sz w:val="24"/>
          <w:szCs w:val="24"/>
        </w:rPr>
        <w:t>为</w:t>
      </w:r>
      <w:r w:rsidR="001475FE" w:rsidRPr="00F952F2">
        <w:rPr>
          <w:rFonts w:ascii="Times New Roman" w:hAnsi="Times New Roman"/>
          <w:sz w:val="24"/>
          <w:szCs w:val="24"/>
        </w:rPr>
        <w:t>P</w:t>
      </w:r>
      <w:r w:rsidRPr="00C3623F">
        <w:rPr>
          <w:rFonts w:ascii="Arial" w:hAnsi="宋体" w:cs="Arial" w:hint="eastAsia"/>
          <w:sz w:val="24"/>
          <w:szCs w:val="24"/>
        </w:rPr>
        <w:t>=6.38-0.09-0.07=6.22</w:t>
      </w:r>
      <w:r w:rsidRPr="00C3623F">
        <w:rPr>
          <w:rFonts w:ascii="Arial" w:hAnsi="宋体" w:cs="Arial" w:hint="eastAsia"/>
          <w:sz w:val="24"/>
          <w:szCs w:val="24"/>
        </w:rPr>
        <w:t>元</w:t>
      </w:r>
      <w:r w:rsidRPr="00C3623F">
        <w:rPr>
          <w:rFonts w:ascii="Arial" w:hAnsi="宋体" w:cs="Arial" w:hint="eastAsia"/>
          <w:sz w:val="24"/>
          <w:szCs w:val="24"/>
        </w:rPr>
        <w:t>/</w:t>
      </w:r>
      <w:r w:rsidRPr="00C3623F">
        <w:rPr>
          <w:rFonts w:ascii="Arial" w:hAnsi="宋体" w:cs="Arial" w:hint="eastAsia"/>
          <w:sz w:val="24"/>
          <w:szCs w:val="24"/>
        </w:rPr>
        <w:t>股</w:t>
      </w:r>
      <w:r w:rsidR="00F443DF">
        <w:rPr>
          <w:rFonts w:ascii="Arial" w:hAnsi="宋体" w:cs="Arial" w:hint="eastAsia"/>
          <w:sz w:val="24"/>
          <w:szCs w:val="24"/>
        </w:rPr>
        <w:t>，其中</w:t>
      </w:r>
      <w:proofErr w:type="gramStart"/>
      <w:r w:rsidR="00F443DF">
        <w:rPr>
          <w:rFonts w:ascii="Arial" w:hAnsi="宋体" w:cs="Arial"/>
          <w:sz w:val="24"/>
          <w:szCs w:val="24"/>
        </w:rPr>
        <w:t>因岗位</w:t>
      </w:r>
      <w:proofErr w:type="gramEnd"/>
      <w:r w:rsidR="00F443DF">
        <w:rPr>
          <w:rFonts w:ascii="Arial" w:hAnsi="宋体" w:cs="Arial"/>
          <w:sz w:val="24"/>
          <w:szCs w:val="24"/>
        </w:rPr>
        <w:t>调动离职回购注销的</w:t>
      </w:r>
      <w:r w:rsidR="00F443DF">
        <w:rPr>
          <w:rFonts w:ascii="Arial" w:hAnsi="宋体" w:cs="Arial" w:hint="eastAsia"/>
          <w:sz w:val="24"/>
          <w:szCs w:val="24"/>
        </w:rPr>
        <w:t>25</w:t>
      </w:r>
      <w:r w:rsidR="00F443DF">
        <w:rPr>
          <w:rFonts w:ascii="Arial" w:hAnsi="宋体" w:cs="Arial"/>
          <w:sz w:val="24"/>
          <w:szCs w:val="24"/>
        </w:rPr>
        <w:t>,</w:t>
      </w:r>
      <w:r w:rsidR="00F443DF">
        <w:rPr>
          <w:rFonts w:ascii="Arial" w:hAnsi="宋体" w:cs="Arial" w:hint="eastAsia"/>
          <w:sz w:val="24"/>
          <w:szCs w:val="24"/>
        </w:rPr>
        <w:t>000</w:t>
      </w:r>
      <w:r w:rsidR="00F443DF">
        <w:rPr>
          <w:rFonts w:ascii="Arial" w:hAnsi="宋体" w:cs="Arial" w:hint="eastAsia"/>
          <w:sz w:val="24"/>
          <w:szCs w:val="24"/>
        </w:rPr>
        <w:t>股</w:t>
      </w:r>
      <w:r w:rsidR="00F443DF">
        <w:rPr>
          <w:rFonts w:ascii="Arial" w:hAnsi="宋体" w:cs="Arial"/>
          <w:sz w:val="24"/>
          <w:szCs w:val="24"/>
        </w:rPr>
        <w:t>限制性股票需按同期银行存款利率支付利息</w:t>
      </w:r>
      <w:r w:rsidR="00F443DF">
        <w:rPr>
          <w:rFonts w:ascii="Arial" w:hAnsi="宋体" w:cs="Arial" w:hint="eastAsia"/>
          <w:sz w:val="24"/>
          <w:szCs w:val="24"/>
        </w:rPr>
        <w:t>。</w:t>
      </w:r>
    </w:p>
    <w:p w14:paraId="2A8B82AE" w14:textId="639E646F" w:rsidR="00D23458" w:rsidRDefault="00C3623F" w:rsidP="00F952F2">
      <w:pPr>
        <w:spacing w:beforeLines="25" w:before="78" w:line="360" w:lineRule="auto"/>
        <w:ind w:firstLineChars="200" w:firstLine="480"/>
        <w:rPr>
          <w:rFonts w:ascii="Arial" w:hAnsi="宋体" w:cs="Arial"/>
          <w:sz w:val="24"/>
          <w:szCs w:val="24"/>
        </w:rPr>
      </w:pPr>
      <w:r w:rsidRPr="00C3623F">
        <w:rPr>
          <w:rFonts w:ascii="Arial" w:hAnsi="宋体" w:cs="Arial" w:hint="eastAsia"/>
          <w:sz w:val="24"/>
          <w:szCs w:val="24"/>
        </w:rPr>
        <w:t>综上，</w:t>
      </w:r>
      <w:r w:rsidR="0012076C">
        <w:rPr>
          <w:rFonts w:ascii="Arial" w:hAnsi="宋体" w:cs="Arial" w:hint="eastAsia"/>
          <w:sz w:val="24"/>
          <w:szCs w:val="24"/>
        </w:rPr>
        <w:t>如</w:t>
      </w:r>
      <w:r w:rsidR="00F443DF">
        <w:rPr>
          <w:rFonts w:ascii="Arial" w:hAnsi="宋体" w:cs="Arial" w:hint="eastAsia"/>
          <w:sz w:val="24"/>
          <w:szCs w:val="24"/>
        </w:rPr>
        <w:t>前述</w:t>
      </w:r>
      <w:r w:rsidR="0012076C">
        <w:rPr>
          <w:rFonts w:ascii="Arial" w:hAnsi="Arial" w:cs="Arial"/>
          <w:sz w:val="24"/>
          <w:szCs w:val="24"/>
        </w:rPr>
        <w:t>回购注销</w:t>
      </w:r>
      <w:r w:rsidR="0012076C">
        <w:rPr>
          <w:rFonts w:ascii="Arial" w:hAnsi="Arial" w:cs="Arial" w:hint="eastAsia"/>
          <w:sz w:val="24"/>
          <w:szCs w:val="24"/>
        </w:rPr>
        <w:t>在</w:t>
      </w:r>
      <w:r w:rsidRPr="00C3623F">
        <w:rPr>
          <w:rFonts w:ascii="Arial" w:hAnsi="宋体" w:cs="Arial" w:hint="eastAsia"/>
          <w:sz w:val="24"/>
          <w:szCs w:val="24"/>
        </w:rPr>
        <w:t>公司</w:t>
      </w:r>
      <w:r w:rsidRPr="00C3623F">
        <w:rPr>
          <w:rFonts w:ascii="Arial" w:hAnsi="宋体" w:cs="Arial" w:hint="eastAsia"/>
          <w:sz w:val="24"/>
          <w:szCs w:val="24"/>
        </w:rPr>
        <w:t>2025</w:t>
      </w:r>
      <w:r w:rsidRPr="00C3623F">
        <w:rPr>
          <w:rFonts w:ascii="Arial" w:hAnsi="宋体" w:cs="Arial" w:hint="eastAsia"/>
          <w:sz w:val="24"/>
          <w:szCs w:val="24"/>
        </w:rPr>
        <w:t>年年度权益分派方案实施前</w:t>
      </w:r>
      <w:r w:rsidR="0012076C">
        <w:rPr>
          <w:rFonts w:ascii="Arial" w:hAnsi="宋体" w:cs="Arial" w:hint="eastAsia"/>
          <w:sz w:val="24"/>
          <w:szCs w:val="24"/>
        </w:rPr>
        <w:t>进行</w:t>
      </w:r>
      <w:r w:rsidRPr="00C3623F">
        <w:rPr>
          <w:rFonts w:ascii="Arial" w:hAnsi="宋体" w:cs="Arial" w:hint="eastAsia"/>
          <w:sz w:val="24"/>
          <w:szCs w:val="24"/>
        </w:rPr>
        <w:t>，本次激励计划因</w:t>
      </w:r>
      <w:r w:rsidR="00F443DF">
        <w:rPr>
          <w:rFonts w:ascii="Arial" w:hAnsi="宋体" w:cs="Arial" w:hint="eastAsia"/>
          <w:sz w:val="24"/>
          <w:szCs w:val="24"/>
        </w:rPr>
        <w:t>首次</w:t>
      </w:r>
      <w:r w:rsidR="00F443DF">
        <w:rPr>
          <w:rFonts w:ascii="Arial" w:hAnsi="宋体" w:cs="Arial"/>
          <w:sz w:val="24"/>
          <w:szCs w:val="24"/>
        </w:rPr>
        <w:t>授予</w:t>
      </w:r>
      <w:r w:rsidRPr="00C3623F">
        <w:rPr>
          <w:rFonts w:ascii="Arial" w:hAnsi="宋体" w:cs="Arial" w:hint="eastAsia"/>
          <w:sz w:val="24"/>
          <w:szCs w:val="24"/>
        </w:rPr>
        <w:t>第二个解除限售期解除限售条件未成就拟回购注销的</w:t>
      </w:r>
      <w:r w:rsidRPr="00C3623F">
        <w:rPr>
          <w:rFonts w:ascii="Arial" w:hAnsi="宋体" w:cs="Arial" w:hint="eastAsia"/>
          <w:sz w:val="24"/>
          <w:szCs w:val="24"/>
        </w:rPr>
        <w:t>1,038,510</w:t>
      </w:r>
      <w:r w:rsidRPr="00C3623F">
        <w:rPr>
          <w:rFonts w:ascii="Arial" w:hAnsi="宋体" w:cs="Arial" w:hint="eastAsia"/>
          <w:sz w:val="24"/>
          <w:szCs w:val="24"/>
        </w:rPr>
        <w:t>股限制性股票的回购价格为</w:t>
      </w:r>
      <w:r w:rsidRPr="00C3623F">
        <w:rPr>
          <w:rFonts w:ascii="Arial" w:hAnsi="宋体" w:cs="Arial" w:hint="eastAsia"/>
          <w:sz w:val="24"/>
          <w:szCs w:val="24"/>
        </w:rPr>
        <w:t>6.29</w:t>
      </w:r>
      <w:r w:rsidRPr="00C3623F">
        <w:rPr>
          <w:rFonts w:ascii="Arial" w:hAnsi="宋体" w:cs="Arial" w:hint="eastAsia"/>
          <w:sz w:val="24"/>
          <w:szCs w:val="24"/>
        </w:rPr>
        <w:t>元</w:t>
      </w:r>
      <w:r w:rsidRPr="00C3623F">
        <w:rPr>
          <w:rFonts w:ascii="Arial" w:hAnsi="宋体" w:cs="Arial" w:hint="eastAsia"/>
          <w:sz w:val="24"/>
          <w:szCs w:val="24"/>
        </w:rPr>
        <w:t>/</w:t>
      </w:r>
      <w:r w:rsidRPr="00C3623F">
        <w:rPr>
          <w:rFonts w:ascii="Arial" w:hAnsi="宋体" w:cs="Arial" w:hint="eastAsia"/>
          <w:sz w:val="24"/>
          <w:szCs w:val="24"/>
        </w:rPr>
        <w:t>股，</w:t>
      </w:r>
      <w:r w:rsidRPr="00C3623F">
        <w:rPr>
          <w:rFonts w:ascii="Arial" w:hAnsi="宋体" w:cs="Arial" w:hint="eastAsia"/>
          <w:sz w:val="24"/>
          <w:szCs w:val="24"/>
        </w:rPr>
        <w:t>1</w:t>
      </w:r>
      <w:r w:rsidRPr="00C3623F">
        <w:rPr>
          <w:rFonts w:ascii="Arial" w:hAnsi="宋体" w:cs="Arial" w:hint="eastAsia"/>
          <w:sz w:val="24"/>
          <w:szCs w:val="24"/>
        </w:rPr>
        <w:t>名激励对象</w:t>
      </w:r>
      <w:proofErr w:type="gramStart"/>
      <w:r w:rsidRPr="00C3623F">
        <w:rPr>
          <w:rFonts w:ascii="Arial" w:hAnsi="宋体" w:cs="Arial" w:hint="eastAsia"/>
          <w:sz w:val="24"/>
          <w:szCs w:val="24"/>
        </w:rPr>
        <w:t>因岗位</w:t>
      </w:r>
      <w:proofErr w:type="gramEnd"/>
      <w:r w:rsidRPr="00C3623F">
        <w:rPr>
          <w:rFonts w:ascii="Arial" w:hAnsi="宋体" w:cs="Arial" w:hint="eastAsia"/>
          <w:sz w:val="24"/>
          <w:szCs w:val="24"/>
        </w:rPr>
        <w:t>调动离职回购注销的</w:t>
      </w:r>
      <w:r w:rsidRPr="00C3623F">
        <w:rPr>
          <w:rFonts w:ascii="Arial" w:hAnsi="宋体" w:cs="Arial" w:hint="eastAsia"/>
          <w:sz w:val="24"/>
          <w:szCs w:val="24"/>
        </w:rPr>
        <w:t>25,000</w:t>
      </w:r>
      <w:r w:rsidRPr="00C3623F">
        <w:rPr>
          <w:rFonts w:ascii="Arial" w:hAnsi="宋体" w:cs="Arial" w:hint="eastAsia"/>
          <w:sz w:val="24"/>
          <w:szCs w:val="24"/>
        </w:rPr>
        <w:t>股限制性股票的回购价格为</w:t>
      </w:r>
      <w:r w:rsidRPr="00C3623F">
        <w:rPr>
          <w:rFonts w:ascii="Arial" w:hAnsi="宋体" w:cs="Arial" w:hint="eastAsia"/>
          <w:sz w:val="24"/>
          <w:szCs w:val="24"/>
        </w:rPr>
        <w:t>6.29</w:t>
      </w:r>
      <w:r w:rsidRPr="00C3623F">
        <w:rPr>
          <w:rFonts w:ascii="Arial" w:hAnsi="宋体" w:cs="Arial" w:hint="eastAsia"/>
          <w:sz w:val="24"/>
          <w:szCs w:val="24"/>
        </w:rPr>
        <w:t>元</w:t>
      </w:r>
      <w:r w:rsidRPr="00C3623F">
        <w:rPr>
          <w:rFonts w:ascii="Arial" w:hAnsi="宋体" w:cs="Arial" w:hint="eastAsia"/>
          <w:sz w:val="24"/>
          <w:szCs w:val="24"/>
        </w:rPr>
        <w:t>/</w:t>
      </w:r>
      <w:r w:rsidRPr="00C3623F">
        <w:rPr>
          <w:rFonts w:ascii="Arial" w:hAnsi="宋体" w:cs="Arial" w:hint="eastAsia"/>
          <w:sz w:val="24"/>
          <w:szCs w:val="24"/>
        </w:rPr>
        <w:t>股并按同期银行存款利率支付利息；</w:t>
      </w:r>
      <w:r w:rsidR="0012076C">
        <w:rPr>
          <w:rFonts w:ascii="Arial" w:hAnsi="宋体" w:cs="Arial" w:hint="eastAsia"/>
          <w:sz w:val="24"/>
          <w:szCs w:val="24"/>
        </w:rPr>
        <w:t>如</w:t>
      </w:r>
      <w:r w:rsidR="00F443DF">
        <w:rPr>
          <w:rFonts w:ascii="Arial" w:hAnsi="宋体" w:cs="Arial" w:hint="eastAsia"/>
          <w:sz w:val="24"/>
          <w:szCs w:val="24"/>
        </w:rPr>
        <w:t>前述</w:t>
      </w:r>
      <w:r w:rsidR="0012076C">
        <w:rPr>
          <w:rFonts w:ascii="Arial" w:hAnsi="Arial" w:cs="Arial"/>
          <w:sz w:val="24"/>
          <w:szCs w:val="24"/>
        </w:rPr>
        <w:t>回购注销</w:t>
      </w:r>
      <w:r w:rsidR="0012076C">
        <w:rPr>
          <w:rFonts w:ascii="Arial" w:hAnsi="Arial" w:cs="Arial" w:hint="eastAsia"/>
          <w:sz w:val="24"/>
          <w:szCs w:val="24"/>
        </w:rPr>
        <w:t>在</w:t>
      </w:r>
      <w:r w:rsidRPr="00C3623F">
        <w:rPr>
          <w:rFonts w:ascii="Arial" w:hAnsi="宋体" w:cs="Arial" w:hint="eastAsia"/>
          <w:sz w:val="24"/>
          <w:szCs w:val="24"/>
        </w:rPr>
        <w:t>公司</w:t>
      </w:r>
      <w:r w:rsidRPr="00C3623F">
        <w:rPr>
          <w:rFonts w:ascii="Arial" w:hAnsi="宋体" w:cs="Arial" w:hint="eastAsia"/>
          <w:sz w:val="24"/>
          <w:szCs w:val="24"/>
        </w:rPr>
        <w:t>2025</w:t>
      </w:r>
      <w:r w:rsidRPr="00C3623F">
        <w:rPr>
          <w:rFonts w:ascii="Arial" w:hAnsi="宋体" w:cs="Arial" w:hint="eastAsia"/>
          <w:sz w:val="24"/>
          <w:szCs w:val="24"/>
        </w:rPr>
        <w:t>年年度权益分派方案实施后</w:t>
      </w:r>
      <w:r w:rsidR="0012076C">
        <w:rPr>
          <w:rFonts w:ascii="Arial" w:hAnsi="宋体" w:cs="Arial" w:hint="eastAsia"/>
          <w:sz w:val="24"/>
          <w:szCs w:val="24"/>
        </w:rPr>
        <w:t>进行</w:t>
      </w:r>
      <w:r w:rsidRPr="00C3623F">
        <w:rPr>
          <w:rFonts w:ascii="Arial" w:hAnsi="宋体" w:cs="Arial" w:hint="eastAsia"/>
          <w:sz w:val="24"/>
          <w:szCs w:val="24"/>
        </w:rPr>
        <w:t>，本次激励计划因</w:t>
      </w:r>
      <w:r w:rsidR="00F443DF">
        <w:rPr>
          <w:rFonts w:ascii="Arial" w:hAnsi="宋体" w:cs="Arial" w:hint="eastAsia"/>
          <w:sz w:val="24"/>
          <w:szCs w:val="24"/>
        </w:rPr>
        <w:t>首次授予</w:t>
      </w:r>
      <w:r w:rsidRPr="00C3623F">
        <w:rPr>
          <w:rFonts w:ascii="Arial" w:hAnsi="宋体" w:cs="Arial" w:hint="eastAsia"/>
          <w:sz w:val="24"/>
          <w:szCs w:val="24"/>
        </w:rPr>
        <w:t>第二个解除限售期解除限售条件未成就拟回购注销的</w:t>
      </w:r>
      <w:r w:rsidRPr="00C3623F">
        <w:rPr>
          <w:rFonts w:ascii="Arial" w:hAnsi="宋体" w:cs="Arial" w:hint="eastAsia"/>
          <w:sz w:val="24"/>
          <w:szCs w:val="24"/>
        </w:rPr>
        <w:t>1,038,510</w:t>
      </w:r>
      <w:r w:rsidRPr="00C3623F">
        <w:rPr>
          <w:rFonts w:ascii="Arial" w:hAnsi="宋体" w:cs="Arial" w:hint="eastAsia"/>
          <w:sz w:val="24"/>
          <w:szCs w:val="24"/>
        </w:rPr>
        <w:t>股限制性股票的回购价格为</w:t>
      </w:r>
      <w:r w:rsidRPr="00C3623F">
        <w:rPr>
          <w:rFonts w:ascii="Arial" w:hAnsi="宋体" w:cs="Arial" w:hint="eastAsia"/>
          <w:sz w:val="24"/>
          <w:szCs w:val="24"/>
        </w:rPr>
        <w:t>6.22</w:t>
      </w:r>
      <w:r w:rsidRPr="00C3623F">
        <w:rPr>
          <w:rFonts w:ascii="Arial" w:hAnsi="宋体" w:cs="Arial" w:hint="eastAsia"/>
          <w:sz w:val="24"/>
          <w:szCs w:val="24"/>
        </w:rPr>
        <w:t>元</w:t>
      </w:r>
      <w:r w:rsidRPr="00C3623F">
        <w:rPr>
          <w:rFonts w:ascii="Arial" w:hAnsi="宋体" w:cs="Arial" w:hint="eastAsia"/>
          <w:sz w:val="24"/>
          <w:szCs w:val="24"/>
        </w:rPr>
        <w:t>/</w:t>
      </w:r>
      <w:r w:rsidRPr="00C3623F">
        <w:rPr>
          <w:rFonts w:ascii="Arial" w:hAnsi="宋体" w:cs="Arial" w:hint="eastAsia"/>
          <w:sz w:val="24"/>
          <w:szCs w:val="24"/>
        </w:rPr>
        <w:t>股，</w:t>
      </w:r>
      <w:r w:rsidRPr="00C3623F">
        <w:rPr>
          <w:rFonts w:ascii="Arial" w:hAnsi="宋体" w:cs="Arial" w:hint="eastAsia"/>
          <w:sz w:val="24"/>
          <w:szCs w:val="24"/>
        </w:rPr>
        <w:t>1</w:t>
      </w:r>
      <w:r w:rsidRPr="00C3623F">
        <w:rPr>
          <w:rFonts w:ascii="Arial" w:hAnsi="宋体" w:cs="Arial" w:hint="eastAsia"/>
          <w:sz w:val="24"/>
          <w:szCs w:val="24"/>
        </w:rPr>
        <w:t>名激励对象</w:t>
      </w:r>
      <w:proofErr w:type="gramStart"/>
      <w:r w:rsidRPr="00C3623F">
        <w:rPr>
          <w:rFonts w:ascii="Arial" w:hAnsi="宋体" w:cs="Arial" w:hint="eastAsia"/>
          <w:sz w:val="24"/>
          <w:szCs w:val="24"/>
        </w:rPr>
        <w:t>因岗位</w:t>
      </w:r>
      <w:proofErr w:type="gramEnd"/>
      <w:r w:rsidRPr="00C3623F">
        <w:rPr>
          <w:rFonts w:ascii="Arial" w:hAnsi="宋体" w:cs="Arial" w:hint="eastAsia"/>
          <w:sz w:val="24"/>
          <w:szCs w:val="24"/>
        </w:rPr>
        <w:t>调动离职回购注销的</w:t>
      </w:r>
      <w:r w:rsidRPr="00C3623F">
        <w:rPr>
          <w:rFonts w:ascii="Arial" w:hAnsi="宋体" w:cs="Arial" w:hint="eastAsia"/>
          <w:sz w:val="24"/>
          <w:szCs w:val="24"/>
        </w:rPr>
        <w:t>25,000</w:t>
      </w:r>
      <w:r w:rsidRPr="00C3623F">
        <w:rPr>
          <w:rFonts w:ascii="Arial" w:hAnsi="宋体" w:cs="Arial" w:hint="eastAsia"/>
          <w:sz w:val="24"/>
          <w:szCs w:val="24"/>
        </w:rPr>
        <w:t>股限制性</w:t>
      </w:r>
      <w:r w:rsidRPr="00C3623F">
        <w:rPr>
          <w:rFonts w:ascii="Arial" w:hAnsi="宋体" w:cs="Arial" w:hint="eastAsia"/>
          <w:sz w:val="24"/>
          <w:szCs w:val="24"/>
        </w:rPr>
        <w:lastRenderedPageBreak/>
        <w:t>股票的回购价格为</w:t>
      </w:r>
      <w:r w:rsidRPr="00C3623F">
        <w:rPr>
          <w:rFonts w:ascii="Arial" w:hAnsi="宋体" w:cs="Arial" w:hint="eastAsia"/>
          <w:sz w:val="24"/>
          <w:szCs w:val="24"/>
        </w:rPr>
        <w:t>6.22</w:t>
      </w:r>
      <w:r w:rsidRPr="00C3623F">
        <w:rPr>
          <w:rFonts w:ascii="Arial" w:hAnsi="宋体" w:cs="Arial" w:hint="eastAsia"/>
          <w:sz w:val="24"/>
          <w:szCs w:val="24"/>
        </w:rPr>
        <w:t>元</w:t>
      </w:r>
      <w:r w:rsidRPr="00C3623F">
        <w:rPr>
          <w:rFonts w:ascii="Arial" w:hAnsi="宋体" w:cs="Arial" w:hint="eastAsia"/>
          <w:sz w:val="24"/>
          <w:szCs w:val="24"/>
        </w:rPr>
        <w:t>/</w:t>
      </w:r>
      <w:r w:rsidRPr="00C3623F">
        <w:rPr>
          <w:rFonts w:ascii="Arial" w:hAnsi="宋体" w:cs="Arial" w:hint="eastAsia"/>
          <w:sz w:val="24"/>
          <w:szCs w:val="24"/>
        </w:rPr>
        <w:t>股并按同期银行存款利率支付利息</w:t>
      </w:r>
      <w:r w:rsidR="00D23458" w:rsidRPr="00D23458">
        <w:rPr>
          <w:rFonts w:ascii="Arial" w:hAnsi="宋体" w:cs="Arial" w:hint="eastAsia"/>
          <w:sz w:val="24"/>
          <w:szCs w:val="24"/>
        </w:rPr>
        <w:t>。</w:t>
      </w:r>
    </w:p>
    <w:p w14:paraId="49B026AB" w14:textId="7BBEAD04" w:rsidR="008A636F" w:rsidRDefault="009A67B3" w:rsidP="00F952F2">
      <w:pPr>
        <w:autoSpaceDE w:val="0"/>
        <w:autoSpaceDN w:val="0"/>
        <w:adjustRightInd w:val="0"/>
        <w:spacing w:beforeLines="25" w:before="78" w:afterLines="25" w:after="78" w:line="360" w:lineRule="auto"/>
        <w:ind w:firstLineChars="200" w:firstLine="482"/>
        <w:outlineLvl w:val="0"/>
        <w:rPr>
          <w:rFonts w:ascii="Arial" w:hAnsi="Arial" w:cs="Arial"/>
          <w:b/>
          <w:sz w:val="24"/>
          <w:szCs w:val="24"/>
        </w:rPr>
      </w:pPr>
      <w:r w:rsidRPr="00F952F2">
        <w:rPr>
          <w:rFonts w:ascii="Arial" w:hAnsi="Arial" w:cs="Arial" w:hint="eastAsia"/>
          <w:b/>
          <w:sz w:val="24"/>
        </w:rPr>
        <w:t>四</w:t>
      </w:r>
      <w:r w:rsidR="007F7C54" w:rsidRPr="00F952F2">
        <w:rPr>
          <w:rFonts w:ascii="Arial" w:hAnsi="Arial" w:cs="Arial"/>
          <w:b/>
          <w:sz w:val="24"/>
        </w:rPr>
        <w:t>、</w:t>
      </w:r>
      <w:r w:rsidR="00D23458" w:rsidRPr="00F952F2">
        <w:rPr>
          <w:rFonts w:ascii="Arial" w:hAnsi="Arial" w:cs="Arial" w:hint="eastAsia"/>
          <w:b/>
          <w:sz w:val="24"/>
        </w:rPr>
        <w:t>本次回购注销后公司股本结构变动情况</w:t>
      </w:r>
    </w:p>
    <w:p w14:paraId="5134CA40" w14:textId="2FB6BE6D" w:rsidR="008A636F" w:rsidRPr="000E68B4" w:rsidRDefault="000E68B4">
      <w:pPr>
        <w:spacing w:line="360" w:lineRule="auto"/>
        <w:ind w:firstLineChars="192" w:firstLine="461"/>
        <w:rPr>
          <w:rFonts w:ascii="Arial" w:hAnsi="Arial" w:cs="Arial"/>
          <w:sz w:val="24"/>
        </w:rPr>
      </w:pPr>
      <w:r w:rsidRPr="001475FE">
        <w:rPr>
          <w:rFonts w:ascii="Arial" w:hAnsi="Arial" w:cs="Arial" w:hint="eastAsia"/>
          <w:sz w:val="24"/>
        </w:rPr>
        <w:t>本次</w:t>
      </w:r>
      <w:r w:rsidR="0012076C" w:rsidRPr="001475FE">
        <w:rPr>
          <w:rFonts w:ascii="Arial" w:hAnsi="Arial" w:cs="Arial" w:hint="eastAsia"/>
          <w:sz w:val="24"/>
        </w:rPr>
        <w:t>限制性股票</w:t>
      </w:r>
      <w:r w:rsidRPr="001475FE">
        <w:rPr>
          <w:rFonts w:ascii="Arial" w:hAnsi="Arial" w:cs="Arial" w:hint="eastAsia"/>
          <w:sz w:val="24"/>
        </w:rPr>
        <w:t>回购注销</w:t>
      </w:r>
      <w:r w:rsidR="0012076C" w:rsidRPr="001475FE">
        <w:rPr>
          <w:rFonts w:ascii="Arial" w:hAnsi="Arial" w:cs="Arial" w:hint="eastAsia"/>
          <w:sz w:val="24"/>
        </w:rPr>
        <w:t>完成</w:t>
      </w:r>
      <w:r w:rsidRPr="001475FE">
        <w:rPr>
          <w:rFonts w:ascii="Arial" w:hAnsi="Arial" w:cs="Arial" w:hint="eastAsia"/>
          <w:sz w:val="24"/>
        </w:rPr>
        <w:t>后，公司股本结构</w:t>
      </w:r>
      <w:r w:rsidR="0012076C" w:rsidRPr="001475FE">
        <w:rPr>
          <w:rFonts w:ascii="Arial" w:hAnsi="Arial" w:cs="Arial" w:hint="eastAsia"/>
          <w:sz w:val="24"/>
        </w:rPr>
        <w:t>变化</w:t>
      </w:r>
      <w:r w:rsidRPr="001475FE">
        <w:rPr>
          <w:rFonts w:ascii="Arial" w:hAnsi="Arial" w:cs="Arial" w:hint="eastAsia"/>
          <w:sz w:val="24"/>
        </w:rPr>
        <w:t>情况如下</w:t>
      </w:r>
      <w:r w:rsidR="00F952F2" w:rsidRPr="0012076C">
        <w:rPr>
          <w:rFonts w:ascii="Arial" w:hAnsi="Arial" w:cs="Arial" w:hint="eastAsia"/>
          <w:sz w:val="24"/>
        </w:rPr>
        <w:t>：</w:t>
      </w:r>
    </w:p>
    <w:tbl>
      <w:tblPr>
        <w:tblStyle w:val="aa"/>
        <w:tblW w:w="5118"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097"/>
        <w:gridCol w:w="1384"/>
        <w:gridCol w:w="1254"/>
        <w:gridCol w:w="1390"/>
        <w:gridCol w:w="1532"/>
        <w:gridCol w:w="1273"/>
      </w:tblGrid>
      <w:tr w:rsidR="0020536D" w:rsidRPr="00F952F2" w14:paraId="45DA5AA3" w14:textId="77777777" w:rsidTr="00E77E76">
        <w:trPr>
          <w:trHeight w:val="397"/>
          <w:jc w:val="center"/>
        </w:trPr>
        <w:tc>
          <w:tcPr>
            <w:tcW w:w="1174" w:type="pct"/>
            <w:vMerge w:val="restart"/>
            <w:shd w:val="clear" w:color="auto" w:fill="D9D9D9" w:themeFill="background1" w:themeFillShade="D9"/>
            <w:vAlign w:val="center"/>
          </w:tcPr>
          <w:p w14:paraId="1936F9A4" w14:textId="10B42EEC" w:rsidR="000E68B4" w:rsidRPr="001475FE" w:rsidRDefault="0012076C" w:rsidP="00474AC2">
            <w:pPr>
              <w:pStyle w:val="ab"/>
              <w:spacing w:before="0"/>
              <w:ind w:left="0"/>
              <w:jc w:val="center"/>
              <w:rPr>
                <w:rFonts w:ascii="Arial" w:hAnsi="Arial" w:cs="Arial"/>
                <w:b/>
                <w:kern w:val="2"/>
                <w:sz w:val="21"/>
                <w:szCs w:val="21"/>
              </w:rPr>
            </w:pPr>
            <w:r w:rsidRPr="001475FE">
              <w:rPr>
                <w:rFonts w:ascii="Arial" w:hAnsi="Arial" w:cs="Arial" w:hint="eastAsia"/>
                <w:b/>
                <w:kern w:val="2"/>
                <w:sz w:val="21"/>
                <w:szCs w:val="21"/>
              </w:rPr>
              <w:t>股份性质</w:t>
            </w:r>
          </w:p>
        </w:tc>
        <w:tc>
          <w:tcPr>
            <w:tcW w:w="1476" w:type="pct"/>
            <w:gridSpan w:val="2"/>
            <w:shd w:val="clear" w:color="auto" w:fill="D9D9D9" w:themeFill="background1" w:themeFillShade="D9"/>
            <w:vAlign w:val="center"/>
          </w:tcPr>
          <w:p w14:paraId="6D13CEDC" w14:textId="77777777" w:rsidR="000E68B4" w:rsidRPr="001475FE" w:rsidRDefault="000E68B4" w:rsidP="00474AC2">
            <w:pPr>
              <w:pStyle w:val="ab"/>
              <w:spacing w:before="0"/>
              <w:ind w:left="0"/>
              <w:jc w:val="center"/>
              <w:rPr>
                <w:rFonts w:ascii="Arial" w:hAnsi="Arial" w:cs="Arial"/>
                <w:b/>
                <w:kern w:val="2"/>
                <w:sz w:val="21"/>
                <w:szCs w:val="21"/>
              </w:rPr>
            </w:pPr>
            <w:r w:rsidRPr="001475FE">
              <w:rPr>
                <w:rFonts w:ascii="Arial" w:hAnsi="Arial" w:cs="Arial" w:hint="eastAsia"/>
                <w:b/>
                <w:kern w:val="2"/>
                <w:sz w:val="21"/>
                <w:szCs w:val="21"/>
              </w:rPr>
              <w:t>本次变动前</w:t>
            </w:r>
          </w:p>
        </w:tc>
        <w:tc>
          <w:tcPr>
            <w:tcW w:w="778" w:type="pct"/>
            <w:shd w:val="clear" w:color="auto" w:fill="D9D9D9" w:themeFill="background1" w:themeFillShade="D9"/>
            <w:vAlign w:val="center"/>
          </w:tcPr>
          <w:p w14:paraId="2BF3B64C" w14:textId="77777777" w:rsidR="000E68B4" w:rsidRPr="001475FE" w:rsidRDefault="000E68B4" w:rsidP="00474AC2">
            <w:pPr>
              <w:pStyle w:val="ab"/>
              <w:spacing w:before="0"/>
              <w:ind w:left="0"/>
              <w:jc w:val="center"/>
              <w:rPr>
                <w:rFonts w:ascii="Arial" w:hAnsi="Arial" w:cs="Arial"/>
                <w:b/>
                <w:kern w:val="2"/>
                <w:sz w:val="21"/>
                <w:szCs w:val="21"/>
              </w:rPr>
            </w:pPr>
            <w:r w:rsidRPr="001475FE">
              <w:rPr>
                <w:rFonts w:ascii="Arial" w:hAnsi="Arial" w:cs="Arial" w:hint="eastAsia"/>
                <w:b/>
                <w:kern w:val="2"/>
                <w:sz w:val="21"/>
                <w:szCs w:val="21"/>
              </w:rPr>
              <w:t>本次变动</w:t>
            </w:r>
          </w:p>
        </w:tc>
        <w:tc>
          <w:tcPr>
            <w:tcW w:w="1572" w:type="pct"/>
            <w:gridSpan w:val="2"/>
            <w:shd w:val="clear" w:color="auto" w:fill="D9D9D9" w:themeFill="background1" w:themeFillShade="D9"/>
            <w:vAlign w:val="center"/>
          </w:tcPr>
          <w:p w14:paraId="3FA55C7F" w14:textId="77777777" w:rsidR="000E68B4" w:rsidRPr="001475FE" w:rsidRDefault="000E68B4" w:rsidP="00474AC2">
            <w:pPr>
              <w:pStyle w:val="ab"/>
              <w:spacing w:before="0"/>
              <w:ind w:left="0"/>
              <w:jc w:val="center"/>
              <w:rPr>
                <w:rFonts w:ascii="Arial" w:hAnsi="Arial" w:cs="Arial"/>
                <w:b/>
                <w:kern w:val="2"/>
                <w:sz w:val="21"/>
                <w:szCs w:val="21"/>
              </w:rPr>
            </w:pPr>
            <w:r w:rsidRPr="001475FE">
              <w:rPr>
                <w:rFonts w:ascii="Arial" w:hAnsi="Arial" w:cs="Arial" w:hint="eastAsia"/>
                <w:b/>
                <w:kern w:val="2"/>
                <w:sz w:val="21"/>
                <w:szCs w:val="21"/>
              </w:rPr>
              <w:t>本次变动后</w:t>
            </w:r>
          </w:p>
        </w:tc>
      </w:tr>
      <w:tr w:rsidR="0020536D" w:rsidRPr="00F952F2" w14:paraId="0741E0EC" w14:textId="77777777" w:rsidTr="00E77E76">
        <w:trPr>
          <w:trHeight w:val="397"/>
          <w:jc w:val="center"/>
        </w:trPr>
        <w:tc>
          <w:tcPr>
            <w:tcW w:w="1174" w:type="pct"/>
            <w:vMerge/>
            <w:shd w:val="clear" w:color="auto" w:fill="D9D9D9" w:themeFill="background1" w:themeFillShade="D9"/>
            <w:vAlign w:val="center"/>
          </w:tcPr>
          <w:p w14:paraId="64D40BA2" w14:textId="77777777" w:rsidR="000E68B4" w:rsidRPr="001475FE" w:rsidRDefault="000E68B4" w:rsidP="00474AC2">
            <w:pPr>
              <w:widowControl/>
              <w:jc w:val="left"/>
              <w:rPr>
                <w:rFonts w:ascii="Arial" w:hAnsi="Arial" w:cs="Arial"/>
                <w:b/>
                <w:szCs w:val="21"/>
              </w:rPr>
            </w:pPr>
          </w:p>
        </w:tc>
        <w:tc>
          <w:tcPr>
            <w:tcW w:w="775" w:type="pct"/>
            <w:shd w:val="clear" w:color="auto" w:fill="D9D9D9" w:themeFill="background1" w:themeFillShade="D9"/>
            <w:vAlign w:val="center"/>
          </w:tcPr>
          <w:p w14:paraId="35CF3FB0" w14:textId="77777777" w:rsidR="000E68B4" w:rsidRPr="001475FE" w:rsidRDefault="000E68B4" w:rsidP="00474AC2">
            <w:pPr>
              <w:pStyle w:val="ab"/>
              <w:spacing w:before="0"/>
              <w:ind w:left="0"/>
              <w:jc w:val="center"/>
              <w:rPr>
                <w:rFonts w:ascii="Arial" w:hAnsi="Arial" w:cs="Arial"/>
                <w:b/>
                <w:kern w:val="2"/>
                <w:sz w:val="21"/>
                <w:szCs w:val="21"/>
              </w:rPr>
            </w:pPr>
            <w:r w:rsidRPr="001475FE">
              <w:rPr>
                <w:rFonts w:ascii="Arial" w:hAnsi="Arial" w:cs="Arial" w:hint="eastAsia"/>
                <w:b/>
                <w:kern w:val="2"/>
                <w:sz w:val="21"/>
                <w:szCs w:val="21"/>
              </w:rPr>
              <w:t>股数（股）</w:t>
            </w:r>
          </w:p>
        </w:tc>
        <w:tc>
          <w:tcPr>
            <w:tcW w:w="702" w:type="pct"/>
            <w:shd w:val="clear" w:color="auto" w:fill="D9D9D9" w:themeFill="background1" w:themeFillShade="D9"/>
            <w:vAlign w:val="center"/>
          </w:tcPr>
          <w:p w14:paraId="6ACB03C0" w14:textId="6500DDAA" w:rsidR="000E68B4" w:rsidRPr="001475FE" w:rsidRDefault="000E68B4" w:rsidP="00D3517D">
            <w:pPr>
              <w:pStyle w:val="ab"/>
              <w:spacing w:before="0"/>
              <w:ind w:left="0"/>
              <w:jc w:val="center"/>
              <w:rPr>
                <w:rFonts w:ascii="Arial" w:hAnsi="Arial" w:cs="Arial"/>
                <w:b/>
                <w:kern w:val="2"/>
                <w:sz w:val="21"/>
                <w:szCs w:val="21"/>
              </w:rPr>
            </w:pPr>
            <w:r w:rsidRPr="001475FE">
              <w:rPr>
                <w:rFonts w:ascii="Arial" w:hAnsi="Arial" w:cs="Arial" w:hint="eastAsia"/>
                <w:b/>
                <w:kern w:val="2"/>
                <w:sz w:val="21"/>
                <w:szCs w:val="21"/>
              </w:rPr>
              <w:t>比例</w:t>
            </w:r>
            <w:r w:rsidR="003D7ECA" w:rsidRPr="001475FE">
              <w:rPr>
                <w:rFonts w:ascii="Arial" w:hAnsi="Arial" w:cs="Arial" w:hint="eastAsia"/>
                <w:b/>
                <w:kern w:val="2"/>
                <w:sz w:val="21"/>
                <w:szCs w:val="21"/>
              </w:rPr>
              <w:t>（</w:t>
            </w:r>
            <w:r w:rsidR="003D7ECA" w:rsidRPr="001475FE">
              <w:rPr>
                <w:rFonts w:ascii="Arial" w:hAnsi="Arial" w:cs="Arial"/>
                <w:b/>
                <w:kern w:val="2"/>
                <w:sz w:val="21"/>
                <w:szCs w:val="21"/>
              </w:rPr>
              <w:t>%</w:t>
            </w:r>
            <w:r w:rsidR="003D7ECA" w:rsidRPr="001475FE">
              <w:rPr>
                <w:rFonts w:ascii="Arial" w:hAnsi="Arial" w:cs="Arial" w:hint="eastAsia"/>
                <w:b/>
                <w:kern w:val="2"/>
                <w:sz w:val="21"/>
                <w:szCs w:val="21"/>
              </w:rPr>
              <w:t>）</w:t>
            </w:r>
          </w:p>
        </w:tc>
        <w:tc>
          <w:tcPr>
            <w:tcW w:w="778" w:type="pct"/>
            <w:shd w:val="clear" w:color="auto" w:fill="D9D9D9" w:themeFill="background1" w:themeFillShade="D9"/>
            <w:vAlign w:val="center"/>
          </w:tcPr>
          <w:p w14:paraId="21066655" w14:textId="77777777" w:rsidR="0020536D" w:rsidRDefault="000E68B4" w:rsidP="00474AC2">
            <w:pPr>
              <w:pStyle w:val="ab"/>
              <w:spacing w:before="0"/>
              <w:ind w:left="0"/>
              <w:jc w:val="center"/>
              <w:rPr>
                <w:rFonts w:ascii="Arial" w:hAnsi="Arial" w:cs="Arial"/>
                <w:b/>
                <w:kern w:val="2"/>
                <w:sz w:val="21"/>
                <w:szCs w:val="21"/>
              </w:rPr>
            </w:pPr>
            <w:r w:rsidRPr="001475FE">
              <w:rPr>
                <w:rFonts w:ascii="Arial" w:hAnsi="Arial" w:cs="Arial" w:hint="eastAsia"/>
                <w:b/>
                <w:kern w:val="2"/>
                <w:sz w:val="21"/>
                <w:szCs w:val="21"/>
              </w:rPr>
              <w:t>变动</w:t>
            </w:r>
            <w:r w:rsidR="003D7ECA" w:rsidRPr="001475FE">
              <w:rPr>
                <w:rFonts w:ascii="Arial" w:hAnsi="Arial" w:cs="Arial" w:hint="eastAsia"/>
                <w:b/>
                <w:kern w:val="2"/>
                <w:sz w:val="21"/>
                <w:szCs w:val="21"/>
              </w:rPr>
              <w:t>数量</w:t>
            </w:r>
          </w:p>
          <w:p w14:paraId="095BBB2A" w14:textId="6B78D4FF" w:rsidR="000E68B4" w:rsidRPr="001475FE" w:rsidRDefault="000E68B4" w:rsidP="00474AC2">
            <w:pPr>
              <w:pStyle w:val="ab"/>
              <w:spacing w:before="0"/>
              <w:ind w:left="0"/>
              <w:jc w:val="center"/>
              <w:rPr>
                <w:rFonts w:ascii="Arial" w:hAnsi="Arial" w:cs="Arial"/>
                <w:b/>
                <w:kern w:val="2"/>
                <w:sz w:val="21"/>
                <w:szCs w:val="21"/>
              </w:rPr>
            </w:pPr>
            <w:r w:rsidRPr="001475FE">
              <w:rPr>
                <w:rFonts w:ascii="Arial" w:hAnsi="Arial" w:cs="Arial" w:hint="eastAsia"/>
                <w:b/>
                <w:kern w:val="2"/>
                <w:sz w:val="21"/>
                <w:szCs w:val="21"/>
              </w:rPr>
              <w:t>（股）</w:t>
            </w:r>
          </w:p>
        </w:tc>
        <w:tc>
          <w:tcPr>
            <w:tcW w:w="858" w:type="pct"/>
            <w:shd w:val="clear" w:color="auto" w:fill="D9D9D9" w:themeFill="background1" w:themeFillShade="D9"/>
            <w:vAlign w:val="center"/>
          </w:tcPr>
          <w:p w14:paraId="1F27E8A4" w14:textId="77777777" w:rsidR="000E68B4" w:rsidRPr="001475FE" w:rsidRDefault="000E68B4" w:rsidP="00474AC2">
            <w:pPr>
              <w:pStyle w:val="ab"/>
              <w:spacing w:before="0"/>
              <w:ind w:left="0"/>
              <w:jc w:val="center"/>
              <w:rPr>
                <w:rFonts w:ascii="Arial" w:hAnsi="Arial" w:cs="Arial"/>
                <w:b/>
                <w:kern w:val="2"/>
                <w:sz w:val="21"/>
                <w:szCs w:val="21"/>
              </w:rPr>
            </w:pPr>
            <w:r w:rsidRPr="001475FE">
              <w:rPr>
                <w:rFonts w:ascii="Arial" w:hAnsi="Arial" w:cs="Arial" w:hint="eastAsia"/>
                <w:b/>
                <w:kern w:val="2"/>
                <w:sz w:val="21"/>
                <w:szCs w:val="21"/>
              </w:rPr>
              <w:t>股数（股）</w:t>
            </w:r>
          </w:p>
        </w:tc>
        <w:tc>
          <w:tcPr>
            <w:tcW w:w="714" w:type="pct"/>
            <w:shd w:val="clear" w:color="auto" w:fill="D9D9D9" w:themeFill="background1" w:themeFillShade="D9"/>
            <w:vAlign w:val="center"/>
          </w:tcPr>
          <w:p w14:paraId="59149FC3" w14:textId="6D44AE5A" w:rsidR="000E68B4" w:rsidRPr="001475FE" w:rsidRDefault="000E68B4" w:rsidP="00D3517D">
            <w:pPr>
              <w:pStyle w:val="ab"/>
              <w:spacing w:before="0"/>
              <w:ind w:left="0"/>
              <w:jc w:val="center"/>
              <w:rPr>
                <w:rFonts w:ascii="Arial" w:hAnsi="Arial" w:cs="Arial"/>
                <w:b/>
                <w:kern w:val="2"/>
                <w:sz w:val="21"/>
                <w:szCs w:val="21"/>
              </w:rPr>
            </w:pPr>
            <w:r w:rsidRPr="001475FE">
              <w:rPr>
                <w:rFonts w:ascii="Arial" w:hAnsi="Arial" w:cs="Arial" w:hint="eastAsia"/>
                <w:b/>
                <w:kern w:val="2"/>
                <w:sz w:val="21"/>
                <w:szCs w:val="21"/>
              </w:rPr>
              <w:t>比例</w:t>
            </w:r>
            <w:r w:rsidR="003D7ECA" w:rsidRPr="001475FE">
              <w:rPr>
                <w:rFonts w:ascii="Arial" w:hAnsi="Arial" w:cs="Arial" w:hint="eastAsia"/>
                <w:b/>
                <w:kern w:val="2"/>
                <w:sz w:val="21"/>
                <w:szCs w:val="21"/>
              </w:rPr>
              <w:t>（</w:t>
            </w:r>
            <w:r w:rsidR="003D7ECA" w:rsidRPr="001475FE">
              <w:rPr>
                <w:rFonts w:ascii="Arial" w:hAnsi="Arial" w:cs="Arial"/>
                <w:b/>
                <w:kern w:val="2"/>
                <w:sz w:val="21"/>
                <w:szCs w:val="21"/>
              </w:rPr>
              <w:t>%</w:t>
            </w:r>
            <w:r w:rsidR="003D7ECA" w:rsidRPr="001475FE">
              <w:rPr>
                <w:rFonts w:ascii="Arial" w:hAnsi="Arial" w:cs="Arial" w:hint="eastAsia"/>
                <w:b/>
                <w:kern w:val="2"/>
                <w:sz w:val="21"/>
                <w:szCs w:val="21"/>
              </w:rPr>
              <w:t>）</w:t>
            </w:r>
          </w:p>
        </w:tc>
      </w:tr>
      <w:tr w:rsidR="0020536D" w:rsidRPr="00F952F2" w14:paraId="7376B924" w14:textId="77777777" w:rsidTr="00E77E76">
        <w:trPr>
          <w:trHeight w:val="397"/>
          <w:jc w:val="center"/>
        </w:trPr>
        <w:tc>
          <w:tcPr>
            <w:tcW w:w="1174" w:type="pct"/>
            <w:vAlign w:val="center"/>
          </w:tcPr>
          <w:p w14:paraId="055E727D" w14:textId="77777777" w:rsidR="000E68B4" w:rsidRPr="00F952F2" w:rsidRDefault="000E68B4" w:rsidP="004D104F">
            <w:pPr>
              <w:pStyle w:val="ab"/>
              <w:spacing w:before="0"/>
              <w:ind w:left="0"/>
              <w:rPr>
                <w:rFonts w:ascii="Arial" w:hAnsi="Arial" w:cs="Arial"/>
                <w:kern w:val="2"/>
                <w:sz w:val="21"/>
                <w:szCs w:val="21"/>
              </w:rPr>
            </w:pPr>
            <w:r w:rsidRPr="00F952F2">
              <w:rPr>
                <w:rFonts w:ascii="Arial" w:hAnsi="Arial" w:cs="Arial"/>
                <w:kern w:val="2"/>
                <w:sz w:val="21"/>
                <w:szCs w:val="21"/>
              </w:rPr>
              <w:t>1</w:t>
            </w:r>
            <w:r w:rsidRPr="00F952F2">
              <w:rPr>
                <w:rFonts w:ascii="Arial" w:hAnsi="Arial" w:cs="Arial"/>
                <w:kern w:val="2"/>
                <w:sz w:val="21"/>
                <w:szCs w:val="21"/>
              </w:rPr>
              <w:t>、有限</w:t>
            </w:r>
            <w:proofErr w:type="gramStart"/>
            <w:r w:rsidRPr="00F952F2">
              <w:rPr>
                <w:rFonts w:ascii="Arial" w:hAnsi="Arial" w:cs="Arial"/>
                <w:kern w:val="2"/>
                <w:sz w:val="21"/>
                <w:szCs w:val="21"/>
              </w:rPr>
              <w:t>售条件</w:t>
            </w:r>
            <w:proofErr w:type="gramEnd"/>
            <w:r w:rsidRPr="00F952F2">
              <w:rPr>
                <w:rFonts w:ascii="Arial" w:hAnsi="Arial" w:cs="Arial"/>
                <w:kern w:val="2"/>
                <w:sz w:val="21"/>
                <w:szCs w:val="21"/>
              </w:rPr>
              <w:t>股份</w:t>
            </w:r>
          </w:p>
        </w:tc>
        <w:tc>
          <w:tcPr>
            <w:tcW w:w="775" w:type="pct"/>
            <w:vAlign w:val="center"/>
          </w:tcPr>
          <w:p w14:paraId="135AD418" w14:textId="05629EC7" w:rsidR="000E68B4" w:rsidRPr="00F952F2" w:rsidRDefault="003D7ECA" w:rsidP="00474AC2">
            <w:pPr>
              <w:pStyle w:val="ab"/>
              <w:spacing w:before="0"/>
              <w:ind w:left="0"/>
              <w:jc w:val="right"/>
              <w:rPr>
                <w:rFonts w:ascii="Arial" w:hAnsi="Arial" w:cs="Arial"/>
                <w:kern w:val="2"/>
                <w:sz w:val="21"/>
                <w:szCs w:val="21"/>
              </w:rPr>
            </w:pPr>
            <w:r>
              <w:rPr>
                <w:rFonts w:ascii="Arial" w:hAnsi="Arial" w:cs="Arial" w:hint="eastAsia"/>
                <w:kern w:val="2"/>
                <w:sz w:val="21"/>
                <w:szCs w:val="21"/>
              </w:rPr>
              <w:t>3</w:t>
            </w:r>
            <w:r>
              <w:rPr>
                <w:rFonts w:ascii="Arial" w:hAnsi="Arial" w:cs="Arial"/>
                <w:kern w:val="2"/>
                <w:sz w:val="21"/>
                <w:szCs w:val="21"/>
              </w:rPr>
              <w:t>,</w:t>
            </w:r>
            <w:r>
              <w:rPr>
                <w:rFonts w:ascii="Arial" w:hAnsi="Arial" w:cs="Arial" w:hint="eastAsia"/>
                <w:kern w:val="2"/>
                <w:sz w:val="21"/>
                <w:szCs w:val="21"/>
              </w:rPr>
              <w:t>172</w:t>
            </w:r>
            <w:r>
              <w:rPr>
                <w:rFonts w:ascii="Arial" w:hAnsi="Arial" w:cs="Arial"/>
                <w:kern w:val="2"/>
                <w:sz w:val="21"/>
                <w:szCs w:val="21"/>
              </w:rPr>
              <w:t>,</w:t>
            </w:r>
            <w:r>
              <w:rPr>
                <w:rFonts w:ascii="Arial" w:hAnsi="Arial" w:cs="Arial" w:hint="eastAsia"/>
                <w:kern w:val="2"/>
                <w:sz w:val="21"/>
                <w:szCs w:val="21"/>
              </w:rPr>
              <w:t>000</w:t>
            </w:r>
          </w:p>
        </w:tc>
        <w:tc>
          <w:tcPr>
            <w:tcW w:w="702" w:type="pct"/>
            <w:vAlign w:val="center"/>
          </w:tcPr>
          <w:p w14:paraId="1E87566A" w14:textId="63EA5CE7" w:rsidR="000E68B4" w:rsidRPr="00F952F2" w:rsidRDefault="003D7ECA" w:rsidP="00474AC2">
            <w:pPr>
              <w:pStyle w:val="ab"/>
              <w:spacing w:before="0"/>
              <w:ind w:left="0"/>
              <w:jc w:val="right"/>
              <w:rPr>
                <w:rFonts w:ascii="Arial" w:hAnsi="Arial" w:cs="Arial"/>
                <w:kern w:val="2"/>
                <w:sz w:val="21"/>
                <w:szCs w:val="21"/>
              </w:rPr>
            </w:pPr>
            <w:r>
              <w:rPr>
                <w:rFonts w:ascii="Arial" w:hAnsi="Arial" w:cs="Arial" w:hint="eastAsia"/>
                <w:kern w:val="2"/>
                <w:sz w:val="21"/>
                <w:szCs w:val="21"/>
              </w:rPr>
              <w:t>1.29</w:t>
            </w:r>
          </w:p>
        </w:tc>
        <w:tc>
          <w:tcPr>
            <w:tcW w:w="778" w:type="pct"/>
            <w:vAlign w:val="center"/>
          </w:tcPr>
          <w:p w14:paraId="490AF51A" w14:textId="30F8AE46" w:rsidR="000E68B4" w:rsidRPr="00F952F2" w:rsidRDefault="00C3623F" w:rsidP="00474AC2">
            <w:pPr>
              <w:pStyle w:val="ab"/>
              <w:spacing w:before="0"/>
              <w:ind w:left="0"/>
              <w:jc w:val="right"/>
              <w:rPr>
                <w:rFonts w:ascii="Arial" w:hAnsi="Arial" w:cs="Arial"/>
                <w:kern w:val="2"/>
                <w:sz w:val="21"/>
                <w:szCs w:val="21"/>
              </w:rPr>
            </w:pPr>
            <w:r w:rsidRPr="00F952F2">
              <w:rPr>
                <w:rFonts w:ascii="Arial" w:hAnsi="Arial" w:cs="Arial"/>
                <w:kern w:val="2"/>
                <w:sz w:val="21"/>
                <w:szCs w:val="21"/>
              </w:rPr>
              <w:t>-1,063,510</w:t>
            </w:r>
          </w:p>
        </w:tc>
        <w:tc>
          <w:tcPr>
            <w:tcW w:w="858" w:type="pct"/>
            <w:vAlign w:val="center"/>
          </w:tcPr>
          <w:p w14:paraId="4469C30F" w14:textId="447BCAD9" w:rsidR="000E68B4" w:rsidRPr="00F952F2" w:rsidRDefault="003D7ECA" w:rsidP="00474AC2">
            <w:pPr>
              <w:pStyle w:val="ab"/>
              <w:spacing w:before="0"/>
              <w:ind w:left="0"/>
              <w:jc w:val="right"/>
              <w:rPr>
                <w:rFonts w:ascii="Arial" w:hAnsi="Arial" w:cs="Arial"/>
                <w:kern w:val="2"/>
                <w:sz w:val="21"/>
                <w:szCs w:val="21"/>
              </w:rPr>
            </w:pPr>
            <w:r>
              <w:rPr>
                <w:rFonts w:ascii="Arial" w:hAnsi="Arial" w:cs="Arial" w:hint="eastAsia"/>
                <w:kern w:val="2"/>
                <w:sz w:val="21"/>
                <w:szCs w:val="21"/>
              </w:rPr>
              <w:t>2</w:t>
            </w:r>
            <w:r>
              <w:rPr>
                <w:rFonts w:ascii="Arial" w:hAnsi="Arial" w:cs="Arial"/>
                <w:kern w:val="2"/>
                <w:sz w:val="21"/>
                <w:szCs w:val="21"/>
              </w:rPr>
              <w:t>,</w:t>
            </w:r>
            <w:r>
              <w:rPr>
                <w:rFonts w:ascii="Arial" w:hAnsi="Arial" w:cs="Arial" w:hint="eastAsia"/>
                <w:kern w:val="2"/>
                <w:sz w:val="21"/>
                <w:szCs w:val="21"/>
              </w:rPr>
              <w:t>108</w:t>
            </w:r>
            <w:r>
              <w:rPr>
                <w:rFonts w:ascii="Arial" w:hAnsi="Arial" w:cs="Arial"/>
                <w:kern w:val="2"/>
                <w:sz w:val="21"/>
                <w:szCs w:val="21"/>
              </w:rPr>
              <w:t>,</w:t>
            </w:r>
            <w:r>
              <w:rPr>
                <w:rFonts w:ascii="Arial" w:hAnsi="Arial" w:cs="Arial" w:hint="eastAsia"/>
                <w:kern w:val="2"/>
                <w:sz w:val="21"/>
                <w:szCs w:val="21"/>
              </w:rPr>
              <w:t>490</w:t>
            </w:r>
          </w:p>
        </w:tc>
        <w:tc>
          <w:tcPr>
            <w:tcW w:w="714" w:type="pct"/>
            <w:vAlign w:val="center"/>
          </w:tcPr>
          <w:p w14:paraId="286CDD68" w14:textId="2C8D25C1" w:rsidR="000E68B4" w:rsidRPr="00F952F2" w:rsidRDefault="003D7ECA" w:rsidP="00474AC2">
            <w:pPr>
              <w:pStyle w:val="ab"/>
              <w:spacing w:before="0"/>
              <w:ind w:left="0"/>
              <w:jc w:val="right"/>
              <w:rPr>
                <w:rFonts w:ascii="Arial" w:hAnsi="Arial" w:cs="Arial"/>
                <w:kern w:val="2"/>
                <w:sz w:val="21"/>
                <w:szCs w:val="21"/>
              </w:rPr>
            </w:pPr>
            <w:r>
              <w:rPr>
                <w:rFonts w:ascii="Arial" w:hAnsi="Arial" w:cs="Arial" w:hint="eastAsia"/>
                <w:kern w:val="2"/>
                <w:sz w:val="21"/>
                <w:szCs w:val="21"/>
              </w:rPr>
              <w:t>0.86</w:t>
            </w:r>
          </w:p>
        </w:tc>
      </w:tr>
      <w:tr w:rsidR="0020536D" w:rsidRPr="00F952F2" w14:paraId="506B5D40" w14:textId="77777777" w:rsidTr="00E77E76">
        <w:trPr>
          <w:trHeight w:val="397"/>
          <w:jc w:val="center"/>
        </w:trPr>
        <w:tc>
          <w:tcPr>
            <w:tcW w:w="1174" w:type="pct"/>
            <w:vAlign w:val="center"/>
          </w:tcPr>
          <w:p w14:paraId="2CA99C88" w14:textId="77777777" w:rsidR="000E68B4" w:rsidRPr="00F952F2" w:rsidRDefault="000E68B4" w:rsidP="004D104F">
            <w:pPr>
              <w:pStyle w:val="ab"/>
              <w:spacing w:before="0"/>
              <w:ind w:left="0"/>
              <w:rPr>
                <w:rFonts w:ascii="Arial" w:hAnsi="Arial" w:cs="Arial"/>
                <w:kern w:val="2"/>
                <w:sz w:val="21"/>
                <w:szCs w:val="21"/>
              </w:rPr>
            </w:pPr>
            <w:r w:rsidRPr="00F952F2">
              <w:rPr>
                <w:rFonts w:ascii="Arial" w:hAnsi="Arial" w:cs="Arial"/>
                <w:kern w:val="2"/>
                <w:sz w:val="21"/>
                <w:szCs w:val="21"/>
              </w:rPr>
              <w:t>2</w:t>
            </w:r>
            <w:r w:rsidRPr="00F952F2">
              <w:rPr>
                <w:rFonts w:ascii="Arial" w:hAnsi="Arial" w:cs="Arial"/>
                <w:kern w:val="2"/>
                <w:sz w:val="21"/>
                <w:szCs w:val="21"/>
              </w:rPr>
              <w:t>、无限</w:t>
            </w:r>
            <w:proofErr w:type="gramStart"/>
            <w:r w:rsidRPr="00F952F2">
              <w:rPr>
                <w:rFonts w:ascii="Arial" w:hAnsi="Arial" w:cs="Arial"/>
                <w:kern w:val="2"/>
                <w:sz w:val="21"/>
                <w:szCs w:val="21"/>
              </w:rPr>
              <w:t>售条件</w:t>
            </w:r>
            <w:proofErr w:type="gramEnd"/>
            <w:r w:rsidRPr="00F952F2">
              <w:rPr>
                <w:rFonts w:ascii="Arial" w:hAnsi="Arial" w:cs="Arial"/>
                <w:kern w:val="2"/>
                <w:sz w:val="21"/>
                <w:szCs w:val="21"/>
              </w:rPr>
              <w:t>股份</w:t>
            </w:r>
          </w:p>
        </w:tc>
        <w:tc>
          <w:tcPr>
            <w:tcW w:w="775" w:type="pct"/>
            <w:vAlign w:val="center"/>
          </w:tcPr>
          <w:p w14:paraId="01E6CA07" w14:textId="6CC3E80D" w:rsidR="000E68B4" w:rsidRPr="00F952F2" w:rsidRDefault="003D7ECA" w:rsidP="00474AC2">
            <w:pPr>
              <w:pStyle w:val="ab"/>
              <w:spacing w:before="0"/>
              <w:ind w:left="0"/>
              <w:jc w:val="right"/>
              <w:rPr>
                <w:rFonts w:ascii="Arial" w:hAnsi="Arial" w:cs="Arial"/>
                <w:kern w:val="2"/>
                <w:sz w:val="21"/>
                <w:szCs w:val="21"/>
              </w:rPr>
            </w:pPr>
            <w:r>
              <w:rPr>
                <w:rFonts w:ascii="Arial" w:hAnsi="Arial" w:cs="Arial" w:hint="eastAsia"/>
                <w:kern w:val="2"/>
                <w:sz w:val="21"/>
                <w:szCs w:val="21"/>
              </w:rPr>
              <w:t>243</w:t>
            </w:r>
            <w:r>
              <w:rPr>
                <w:rFonts w:ascii="Arial" w:hAnsi="Arial" w:cs="Arial"/>
                <w:kern w:val="2"/>
                <w:sz w:val="21"/>
                <w:szCs w:val="21"/>
              </w:rPr>
              <w:t>,</w:t>
            </w:r>
            <w:r>
              <w:rPr>
                <w:rFonts w:ascii="Arial" w:hAnsi="Arial" w:cs="Arial" w:hint="eastAsia"/>
                <w:kern w:val="2"/>
                <w:sz w:val="21"/>
                <w:szCs w:val="21"/>
              </w:rPr>
              <w:t>618</w:t>
            </w:r>
            <w:r>
              <w:rPr>
                <w:rFonts w:ascii="Arial" w:hAnsi="Arial" w:cs="Arial"/>
                <w:kern w:val="2"/>
                <w:sz w:val="21"/>
                <w:szCs w:val="21"/>
              </w:rPr>
              <w:t>,</w:t>
            </w:r>
            <w:r>
              <w:rPr>
                <w:rFonts w:ascii="Arial" w:hAnsi="Arial" w:cs="Arial" w:hint="eastAsia"/>
                <w:kern w:val="2"/>
                <w:sz w:val="21"/>
                <w:szCs w:val="21"/>
              </w:rPr>
              <w:t>497</w:t>
            </w:r>
          </w:p>
        </w:tc>
        <w:tc>
          <w:tcPr>
            <w:tcW w:w="702" w:type="pct"/>
            <w:vAlign w:val="center"/>
          </w:tcPr>
          <w:p w14:paraId="0DE12000" w14:textId="5907F2FF" w:rsidR="000E68B4" w:rsidRPr="00F952F2" w:rsidRDefault="003D7ECA" w:rsidP="00474AC2">
            <w:pPr>
              <w:pStyle w:val="ab"/>
              <w:spacing w:before="0"/>
              <w:ind w:left="0"/>
              <w:jc w:val="right"/>
              <w:rPr>
                <w:rFonts w:ascii="Arial" w:hAnsi="Arial" w:cs="Arial"/>
                <w:kern w:val="2"/>
                <w:sz w:val="21"/>
                <w:szCs w:val="21"/>
              </w:rPr>
            </w:pPr>
            <w:r>
              <w:rPr>
                <w:rFonts w:ascii="Arial" w:hAnsi="Arial" w:cs="Arial" w:hint="eastAsia"/>
                <w:kern w:val="2"/>
                <w:sz w:val="21"/>
                <w:szCs w:val="21"/>
              </w:rPr>
              <w:t>98.71</w:t>
            </w:r>
          </w:p>
        </w:tc>
        <w:tc>
          <w:tcPr>
            <w:tcW w:w="778" w:type="pct"/>
            <w:vAlign w:val="center"/>
          </w:tcPr>
          <w:p w14:paraId="10954EFC" w14:textId="4F427943" w:rsidR="000E68B4" w:rsidRPr="00F952F2" w:rsidRDefault="00C3623F" w:rsidP="00474AC2">
            <w:pPr>
              <w:pStyle w:val="ab"/>
              <w:spacing w:before="0"/>
              <w:ind w:left="0"/>
              <w:jc w:val="right"/>
              <w:rPr>
                <w:rFonts w:ascii="Arial" w:hAnsi="Arial" w:cs="Arial"/>
                <w:kern w:val="2"/>
                <w:sz w:val="21"/>
                <w:szCs w:val="21"/>
              </w:rPr>
            </w:pPr>
            <w:r w:rsidRPr="00F952F2">
              <w:rPr>
                <w:rFonts w:ascii="Arial" w:hAnsi="Arial" w:cs="Arial"/>
                <w:kern w:val="2"/>
                <w:sz w:val="21"/>
                <w:szCs w:val="21"/>
              </w:rPr>
              <w:t>0</w:t>
            </w:r>
          </w:p>
        </w:tc>
        <w:tc>
          <w:tcPr>
            <w:tcW w:w="858" w:type="pct"/>
            <w:vAlign w:val="center"/>
          </w:tcPr>
          <w:p w14:paraId="4B03DFC1" w14:textId="236643E1" w:rsidR="000E68B4" w:rsidRPr="00F952F2" w:rsidRDefault="003D7ECA" w:rsidP="00474AC2">
            <w:pPr>
              <w:pStyle w:val="ab"/>
              <w:spacing w:before="0"/>
              <w:ind w:left="0"/>
              <w:jc w:val="right"/>
              <w:rPr>
                <w:rFonts w:ascii="Arial" w:hAnsi="Arial" w:cs="Arial"/>
                <w:kern w:val="2"/>
                <w:sz w:val="21"/>
                <w:szCs w:val="21"/>
              </w:rPr>
            </w:pPr>
            <w:r>
              <w:rPr>
                <w:rFonts w:ascii="Arial" w:hAnsi="Arial" w:cs="Arial" w:hint="eastAsia"/>
                <w:kern w:val="2"/>
                <w:sz w:val="21"/>
                <w:szCs w:val="21"/>
              </w:rPr>
              <w:t>243</w:t>
            </w:r>
            <w:r>
              <w:rPr>
                <w:rFonts w:ascii="Arial" w:hAnsi="Arial" w:cs="Arial"/>
                <w:kern w:val="2"/>
                <w:sz w:val="21"/>
                <w:szCs w:val="21"/>
              </w:rPr>
              <w:t>,</w:t>
            </w:r>
            <w:r>
              <w:rPr>
                <w:rFonts w:ascii="Arial" w:hAnsi="Arial" w:cs="Arial" w:hint="eastAsia"/>
                <w:kern w:val="2"/>
                <w:sz w:val="21"/>
                <w:szCs w:val="21"/>
              </w:rPr>
              <w:t>618</w:t>
            </w:r>
            <w:r>
              <w:rPr>
                <w:rFonts w:ascii="Arial" w:hAnsi="Arial" w:cs="Arial"/>
                <w:kern w:val="2"/>
                <w:sz w:val="21"/>
                <w:szCs w:val="21"/>
              </w:rPr>
              <w:t>,</w:t>
            </w:r>
            <w:r>
              <w:rPr>
                <w:rFonts w:ascii="Arial" w:hAnsi="Arial" w:cs="Arial" w:hint="eastAsia"/>
                <w:kern w:val="2"/>
                <w:sz w:val="21"/>
                <w:szCs w:val="21"/>
              </w:rPr>
              <w:t>497</w:t>
            </w:r>
          </w:p>
        </w:tc>
        <w:tc>
          <w:tcPr>
            <w:tcW w:w="714" w:type="pct"/>
            <w:vAlign w:val="center"/>
          </w:tcPr>
          <w:p w14:paraId="6EABD084" w14:textId="1993C25E" w:rsidR="000E68B4" w:rsidRPr="00F952F2" w:rsidRDefault="003D7ECA" w:rsidP="00474AC2">
            <w:pPr>
              <w:pStyle w:val="ab"/>
              <w:spacing w:before="0"/>
              <w:ind w:left="0"/>
              <w:jc w:val="right"/>
              <w:rPr>
                <w:rFonts w:ascii="Arial" w:hAnsi="Arial" w:cs="Arial"/>
                <w:kern w:val="2"/>
                <w:sz w:val="21"/>
                <w:szCs w:val="21"/>
              </w:rPr>
            </w:pPr>
            <w:r>
              <w:rPr>
                <w:rFonts w:ascii="Arial" w:hAnsi="Arial" w:cs="Arial" w:hint="eastAsia"/>
                <w:kern w:val="2"/>
                <w:sz w:val="21"/>
                <w:szCs w:val="21"/>
              </w:rPr>
              <w:t>99.14</w:t>
            </w:r>
          </w:p>
        </w:tc>
      </w:tr>
      <w:tr w:rsidR="0020536D" w:rsidRPr="00F952F2" w14:paraId="7A316FC2" w14:textId="77777777" w:rsidTr="00E77E76">
        <w:trPr>
          <w:trHeight w:val="397"/>
          <w:jc w:val="center"/>
        </w:trPr>
        <w:tc>
          <w:tcPr>
            <w:tcW w:w="1174" w:type="pct"/>
            <w:vAlign w:val="center"/>
          </w:tcPr>
          <w:p w14:paraId="41E53F7C" w14:textId="77777777" w:rsidR="000E68B4" w:rsidRPr="00F952F2" w:rsidRDefault="000E68B4" w:rsidP="004D104F">
            <w:pPr>
              <w:pStyle w:val="ab"/>
              <w:spacing w:before="0"/>
              <w:ind w:left="0"/>
              <w:rPr>
                <w:rFonts w:ascii="Arial" w:hAnsi="Arial" w:cs="Arial"/>
                <w:kern w:val="2"/>
                <w:sz w:val="21"/>
                <w:szCs w:val="21"/>
              </w:rPr>
            </w:pPr>
            <w:r w:rsidRPr="00F952F2">
              <w:rPr>
                <w:rFonts w:ascii="Arial" w:hAnsi="Arial" w:cs="Arial"/>
                <w:kern w:val="2"/>
                <w:sz w:val="21"/>
                <w:szCs w:val="21"/>
              </w:rPr>
              <w:t>3</w:t>
            </w:r>
            <w:r w:rsidRPr="00F952F2">
              <w:rPr>
                <w:rFonts w:ascii="Arial" w:hAnsi="Arial" w:cs="Arial"/>
                <w:kern w:val="2"/>
                <w:sz w:val="21"/>
                <w:szCs w:val="21"/>
              </w:rPr>
              <w:t>、股份总数</w:t>
            </w:r>
          </w:p>
        </w:tc>
        <w:tc>
          <w:tcPr>
            <w:tcW w:w="775" w:type="pct"/>
            <w:vAlign w:val="center"/>
          </w:tcPr>
          <w:p w14:paraId="12C14CB8" w14:textId="010CA5D3" w:rsidR="000E68B4" w:rsidRPr="00F952F2" w:rsidRDefault="003D7ECA" w:rsidP="00474AC2">
            <w:pPr>
              <w:pStyle w:val="ab"/>
              <w:spacing w:before="0"/>
              <w:ind w:left="0"/>
              <w:jc w:val="right"/>
              <w:rPr>
                <w:rFonts w:ascii="Arial" w:hAnsi="Arial" w:cs="Arial"/>
                <w:kern w:val="2"/>
                <w:sz w:val="21"/>
                <w:szCs w:val="21"/>
              </w:rPr>
            </w:pPr>
            <w:r>
              <w:rPr>
                <w:rFonts w:ascii="Arial" w:hAnsi="Arial" w:cs="Arial" w:hint="eastAsia"/>
                <w:kern w:val="2"/>
                <w:sz w:val="21"/>
                <w:szCs w:val="21"/>
              </w:rPr>
              <w:t>246</w:t>
            </w:r>
            <w:r>
              <w:rPr>
                <w:rFonts w:ascii="Arial" w:hAnsi="Arial" w:cs="Arial"/>
                <w:kern w:val="2"/>
                <w:sz w:val="21"/>
                <w:szCs w:val="21"/>
              </w:rPr>
              <w:t>,</w:t>
            </w:r>
            <w:r>
              <w:rPr>
                <w:rFonts w:ascii="Arial" w:hAnsi="Arial" w:cs="Arial" w:hint="eastAsia"/>
                <w:kern w:val="2"/>
                <w:sz w:val="21"/>
                <w:szCs w:val="21"/>
              </w:rPr>
              <w:t>790</w:t>
            </w:r>
            <w:r>
              <w:rPr>
                <w:rFonts w:ascii="Arial" w:hAnsi="Arial" w:cs="Arial"/>
                <w:kern w:val="2"/>
                <w:sz w:val="21"/>
                <w:szCs w:val="21"/>
              </w:rPr>
              <w:t>,</w:t>
            </w:r>
            <w:r>
              <w:rPr>
                <w:rFonts w:ascii="Arial" w:hAnsi="Arial" w:cs="Arial" w:hint="eastAsia"/>
                <w:kern w:val="2"/>
                <w:sz w:val="21"/>
                <w:szCs w:val="21"/>
              </w:rPr>
              <w:t>497</w:t>
            </w:r>
          </w:p>
        </w:tc>
        <w:tc>
          <w:tcPr>
            <w:tcW w:w="702" w:type="pct"/>
            <w:vAlign w:val="center"/>
          </w:tcPr>
          <w:p w14:paraId="1CA8EC10" w14:textId="2F8AE851" w:rsidR="000E68B4" w:rsidRPr="00F952F2" w:rsidRDefault="003D7ECA" w:rsidP="00474AC2">
            <w:pPr>
              <w:pStyle w:val="ab"/>
              <w:spacing w:before="0"/>
              <w:ind w:left="0"/>
              <w:jc w:val="right"/>
              <w:rPr>
                <w:rFonts w:ascii="Arial" w:hAnsi="Arial" w:cs="Arial"/>
                <w:kern w:val="2"/>
                <w:sz w:val="21"/>
                <w:szCs w:val="21"/>
              </w:rPr>
            </w:pPr>
            <w:r>
              <w:rPr>
                <w:rFonts w:ascii="Arial" w:hAnsi="Arial" w:cs="Arial" w:hint="eastAsia"/>
                <w:kern w:val="2"/>
                <w:sz w:val="21"/>
                <w:szCs w:val="21"/>
              </w:rPr>
              <w:t>100</w:t>
            </w:r>
          </w:p>
        </w:tc>
        <w:tc>
          <w:tcPr>
            <w:tcW w:w="778" w:type="pct"/>
            <w:vAlign w:val="center"/>
          </w:tcPr>
          <w:p w14:paraId="1774E4A7" w14:textId="1C1F3FD0" w:rsidR="000E68B4" w:rsidRPr="00F952F2" w:rsidRDefault="00C3623F" w:rsidP="00474AC2">
            <w:pPr>
              <w:pStyle w:val="ab"/>
              <w:spacing w:before="0"/>
              <w:ind w:left="0"/>
              <w:jc w:val="right"/>
              <w:rPr>
                <w:rFonts w:ascii="Arial" w:hAnsi="Arial" w:cs="Arial"/>
                <w:kern w:val="2"/>
                <w:sz w:val="21"/>
                <w:szCs w:val="21"/>
              </w:rPr>
            </w:pPr>
            <w:r w:rsidRPr="00F952F2">
              <w:rPr>
                <w:rFonts w:ascii="Arial" w:hAnsi="Arial" w:cs="Arial"/>
                <w:kern w:val="2"/>
                <w:sz w:val="21"/>
                <w:szCs w:val="21"/>
              </w:rPr>
              <w:t>-1,063,510</w:t>
            </w:r>
          </w:p>
        </w:tc>
        <w:tc>
          <w:tcPr>
            <w:tcW w:w="858" w:type="pct"/>
            <w:vAlign w:val="center"/>
          </w:tcPr>
          <w:p w14:paraId="7A748F0A" w14:textId="7CE6DF40" w:rsidR="000E68B4" w:rsidRPr="00F952F2" w:rsidRDefault="003D7ECA" w:rsidP="00474AC2">
            <w:pPr>
              <w:pStyle w:val="ab"/>
              <w:spacing w:before="0"/>
              <w:ind w:left="0"/>
              <w:jc w:val="right"/>
              <w:rPr>
                <w:rFonts w:ascii="Arial" w:hAnsi="Arial" w:cs="Arial"/>
                <w:kern w:val="2"/>
                <w:sz w:val="21"/>
                <w:szCs w:val="21"/>
              </w:rPr>
            </w:pPr>
            <w:r>
              <w:rPr>
                <w:rFonts w:ascii="Arial" w:hAnsi="Arial" w:cs="Arial" w:hint="eastAsia"/>
                <w:kern w:val="2"/>
                <w:sz w:val="21"/>
                <w:szCs w:val="21"/>
              </w:rPr>
              <w:t>245</w:t>
            </w:r>
            <w:r>
              <w:rPr>
                <w:rFonts w:ascii="Arial" w:hAnsi="Arial" w:cs="Arial"/>
                <w:kern w:val="2"/>
                <w:sz w:val="21"/>
                <w:szCs w:val="21"/>
              </w:rPr>
              <w:t>,</w:t>
            </w:r>
            <w:r>
              <w:rPr>
                <w:rFonts w:ascii="Arial" w:hAnsi="Arial" w:cs="Arial" w:hint="eastAsia"/>
                <w:kern w:val="2"/>
                <w:sz w:val="21"/>
                <w:szCs w:val="21"/>
              </w:rPr>
              <w:t>726</w:t>
            </w:r>
            <w:r>
              <w:rPr>
                <w:rFonts w:ascii="Arial" w:hAnsi="Arial" w:cs="Arial"/>
                <w:kern w:val="2"/>
                <w:sz w:val="21"/>
                <w:szCs w:val="21"/>
              </w:rPr>
              <w:t>,</w:t>
            </w:r>
            <w:r>
              <w:rPr>
                <w:rFonts w:ascii="Arial" w:hAnsi="Arial" w:cs="Arial" w:hint="eastAsia"/>
                <w:kern w:val="2"/>
                <w:sz w:val="21"/>
                <w:szCs w:val="21"/>
              </w:rPr>
              <w:t>987</w:t>
            </w:r>
          </w:p>
        </w:tc>
        <w:tc>
          <w:tcPr>
            <w:tcW w:w="714" w:type="pct"/>
            <w:vAlign w:val="center"/>
          </w:tcPr>
          <w:p w14:paraId="64A0718F" w14:textId="34F6A523" w:rsidR="000E68B4" w:rsidRPr="00F952F2" w:rsidRDefault="003D7ECA" w:rsidP="00474AC2">
            <w:pPr>
              <w:pStyle w:val="ab"/>
              <w:spacing w:before="0"/>
              <w:ind w:left="0"/>
              <w:jc w:val="right"/>
              <w:rPr>
                <w:rFonts w:ascii="Arial" w:hAnsi="Arial" w:cs="Arial"/>
                <w:kern w:val="2"/>
                <w:sz w:val="21"/>
                <w:szCs w:val="21"/>
              </w:rPr>
            </w:pPr>
            <w:r>
              <w:rPr>
                <w:rFonts w:ascii="Arial" w:hAnsi="Arial" w:cs="Arial" w:hint="eastAsia"/>
                <w:kern w:val="2"/>
                <w:sz w:val="21"/>
                <w:szCs w:val="21"/>
              </w:rPr>
              <w:t>100</w:t>
            </w:r>
          </w:p>
        </w:tc>
      </w:tr>
    </w:tbl>
    <w:p w14:paraId="250A5A4D" w14:textId="5A6293F0" w:rsidR="000E68B4" w:rsidRDefault="000E68B4" w:rsidP="000E68B4">
      <w:pPr>
        <w:spacing w:line="360" w:lineRule="auto"/>
        <w:ind w:firstLineChars="192" w:firstLine="403"/>
        <w:rPr>
          <w:rFonts w:ascii="Arial" w:hAnsi="Arial" w:cs="Arial"/>
          <w:szCs w:val="21"/>
        </w:rPr>
      </w:pPr>
      <w:r w:rsidRPr="00824D81">
        <w:rPr>
          <w:rFonts w:ascii="Arial" w:hAnsi="Arial" w:cs="Arial" w:hint="eastAsia"/>
          <w:szCs w:val="21"/>
        </w:rPr>
        <w:t>注：本次回购注销完成后的股本结构以中国证券登记结算有限责任公司深圳分公司下发的为准。</w:t>
      </w:r>
      <w:bookmarkStart w:id="1" w:name="_GoBack"/>
      <w:bookmarkEnd w:id="1"/>
    </w:p>
    <w:p w14:paraId="24F881BD" w14:textId="749428D2" w:rsidR="00C3623F" w:rsidRPr="00F952F2" w:rsidRDefault="009A67B3" w:rsidP="00F952F2">
      <w:pPr>
        <w:autoSpaceDE w:val="0"/>
        <w:autoSpaceDN w:val="0"/>
        <w:adjustRightInd w:val="0"/>
        <w:spacing w:beforeLines="25" w:before="78" w:afterLines="25" w:after="78" w:line="360" w:lineRule="auto"/>
        <w:ind w:firstLineChars="200" w:firstLine="482"/>
        <w:outlineLvl w:val="0"/>
        <w:rPr>
          <w:rFonts w:ascii="Arial" w:hAnsi="Arial" w:cs="Arial"/>
          <w:b/>
          <w:sz w:val="24"/>
        </w:rPr>
      </w:pPr>
      <w:r w:rsidRPr="00F952F2">
        <w:rPr>
          <w:rFonts w:ascii="Arial" w:hAnsi="Arial" w:cs="Arial" w:hint="eastAsia"/>
          <w:b/>
          <w:sz w:val="24"/>
        </w:rPr>
        <w:t>五</w:t>
      </w:r>
      <w:r w:rsidR="00C3623F" w:rsidRPr="00F952F2">
        <w:rPr>
          <w:rFonts w:ascii="Arial" w:hAnsi="Arial" w:cs="Arial" w:hint="eastAsia"/>
          <w:b/>
          <w:sz w:val="24"/>
        </w:rPr>
        <w:t>、本次回购的资金来源</w:t>
      </w:r>
    </w:p>
    <w:p w14:paraId="64567BA5" w14:textId="0312458A" w:rsidR="00C3623F" w:rsidRPr="00C3623F" w:rsidRDefault="00C3623F" w:rsidP="000E68B4">
      <w:pPr>
        <w:spacing w:line="360" w:lineRule="auto"/>
        <w:ind w:firstLineChars="192" w:firstLine="461"/>
        <w:rPr>
          <w:rFonts w:ascii="Arial" w:hAnsi="Arial" w:cs="Arial"/>
          <w:sz w:val="24"/>
        </w:rPr>
      </w:pPr>
      <w:r w:rsidRPr="00C3623F">
        <w:rPr>
          <w:rFonts w:ascii="Arial" w:hAnsi="Arial" w:cs="Arial" w:hint="eastAsia"/>
          <w:sz w:val="24"/>
        </w:rPr>
        <w:t>本次回购</w:t>
      </w:r>
      <w:r w:rsidR="0020536D">
        <w:rPr>
          <w:rFonts w:ascii="Arial" w:hAnsi="Arial" w:cs="Arial" w:hint="eastAsia"/>
          <w:sz w:val="24"/>
        </w:rPr>
        <w:t>限制性</w:t>
      </w:r>
      <w:r w:rsidR="0020536D">
        <w:rPr>
          <w:rFonts w:ascii="Arial" w:hAnsi="Arial" w:cs="Arial"/>
          <w:sz w:val="24"/>
        </w:rPr>
        <w:t>股票</w:t>
      </w:r>
      <w:r w:rsidRPr="00C3623F">
        <w:rPr>
          <w:rFonts w:ascii="Arial" w:hAnsi="Arial" w:cs="Arial" w:hint="eastAsia"/>
          <w:sz w:val="24"/>
        </w:rPr>
        <w:t>的资金来源为公司自有资金。</w:t>
      </w:r>
    </w:p>
    <w:p w14:paraId="24EA5FA8" w14:textId="216C0309" w:rsidR="000E68B4" w:rsidRPr="00F952F2" w:rsidRDefault="009A67B3" w:rsidP="00F952F2">
      <w:pPr>
        <w:autoSpaceDE w:val="0"/>
        <w:autoSpaceDN w:val="0"/>
        <w:adjustRightInd w:val="0"/>
        <w:spacing w:beforeLines="25" w:before="78" w:afterLines="25" w:after="78" w:line="360" w:lineRule="auto"/>
        <w:ind w:firstLineChars="200" w:firstLine="482"/>
        <w:outlineLvl w:val="0"/>
        <w:rPr>
          <w:rFonts w:ascii="Arial" w:hAnsi="Arial" w:cs="Arial"/>
          <w:b/>
          <w:sz w:val="24"/>
        </w:rPr>
      </w:pPr>
      <w:r w:rsidRPr="00F952F2">
        <w:rPr>
          <w:rFonts w:ascii="Arial" w:hAnsi="Arial" w:cs="Arial" w:hint="eastAsia"/>
          <w:b/>
          <w:sz w:val="24"/>
        </w:rPr>
        <w:t>六</w:t>
      </w:r>
      <w:r w:rsidR="000E68B4" w:rsidRPr="00F952F2">
        <w:rPr>
          <w:rFonts w:ascii="Arial" w:hAnsi="Arial" w:cs="Arial" w:hint="eastAsia"/>
          <w:b/>
          <w:sz w:val="24"/>
        </w:rPr>
        <w:t>、本次回购注销对公司的影响</w:t>
      </w:r>
    </w:p>
    <w:p w14:paraId="7777734A" w14:textId="54A1F04E" w:rsidR="000E68B4" w:rsidRPr="000E68B4" w:rsidRDefault="000E68B4" w:rsidP="000E68B4">
      <w:pPr>
        <w:spacing w:line="360" w:lineRule="auto"/>
        <w:ind w:firstLineChars="192" w:firstLine="461"/>
        <w:rPr>
          <w:rFonts w:ascii="Arial" w:hAnsi="Arial" w:cs="Arial"/>
          <w:sz w:val="24"/>
        </w:rPr>
      </w:pPr>
      <w:r w:rsidRPr="000E68B4">
        <w:rPr>
          <w:rFonts w:ascii="Arial" w:hAnsi="Arial" w:cs="Arial" w:hint="eastAsia"/>
          <w:sz w:val="24"/>
        </w:rPr>
        <w:t>本次回购注销部分限制性股票事项不会对公司的财务状况和经营</w:t>
      </w:r>
      <w:r w:rsidR="00AC63A0">
        <w:rPr>
          <w:rFonts w:ascii="Arial" w:hAnsi="Arial" w:cs="Arial" w:hint="eastAsia"/>
          <w:sz w:val="24"/>
        </w:rPr>
        <w:t>成果</w:t>
      </w:r>
      <w:r w:rsidRPr="000E68B4">
        <w:rPr>
          <w:rFonts w:ascii="Arial" w:hAnsi="Arial" w:cs="Arial" w:hint="eastAsia"/>
          <w:sz w:val="24"/>
        </w:rPr>
        <w:t>产生实质性影响</w:t>
      </w:r>
      <w:r>
        <w:rPr>
          <w:rFonts w:ascii="Arial" w:hAnsi="Arial" w:cs="Arial" w:hint="eastAsia"/>
          <w:sz w:val="24"/>
        </w:rPr>
        <w:t>；</w:t>
      </w:r>
      <w:r w:rsidRPr="000E68B4">
        <w:rPr>
          <w:rFonts w:ascii="Arial" w:hAnsi="Arial" w:cs="Arial" w:hint="eastAsia"/>
          <w:sz w:val="24"/>
        </w:rPr>
        <w:t>不会导致公司控股股东及实际控制人发生变化，公司股权分布仍具备上市条件</w:t>
      </w:r>
      <w:r w:rsidR="0020536D">
        <w:rPr>
          <w:rFonts w:ascii="Arial" w:hAnsi="Arial" w:cs="Arial" w:hint="eastAsia"/>
          <w:sz w:val="24"/>
        </w:rPr>
        <w:t>；</w:t>
      </w:r>
      <w:r w:rsidRPr="000E68B4">
        <w:rPr>
          <w:rFonts w:ascii="Arial" w:hAnsi="Arial" w:cs="Arial" w:hint="eastAsia"/>
          <w:sz w:val="24"/>
        </w:rPr>
        <w:t>也不会影响公司管理团队的积极性和稳定性。公司管理团队将继续勤勉尽职，认真履行工作职责，为股东创造价值。</w:t>
      </w:r>
    </w:p>
    <w:p w14:paraId="6BFF5C25" w14:textId="638CB4B4" w:rsidR="000E68B4" w:rsidRPr="000E68B4" w:rsidRDefault="000E68B4" w:rsidP="000E68B4">
      <w:pPr>
        <w:spacing w:line="360" w:lineRule="auto"/>
        <w:ind w:firstLineChars="192" w:firstLine="461"/>
        <w:rPr>
          <w:rFonts w:ascii="Arial" w:hAnsi="Arial" w:cs="Arial"/>
          <w:sz w:val="24"/>
        </w:rPr>
      </w:pPr>
      <w:r w:rsidRPr="000E68B4">
        <w:rPr>
          <w:rFonts w:ascii="Arial" w:hAnsi="Arial" w:cs="Arial" w:hint="eastAsia"/>
          <w:sz w:val="24"/>
        </w:rPr>
        <w:t>本次回购股份注销完成后，公司将根据相关法律法规的规定，及时进行变更注册资本、修订《公司章程》等工商变更登记备案</w:t>
      </w:r>
      <w:r w:rsidR="00AC63A0">
        <w:rPr>
          <w:rFonts w:ascii="Arial" w:hAnsi="Arial" w:cs="Arial" w:hint="eastAsia"/>
          <w:sz w:val="24"/>
        </w:rPr>
        <w:t>相关</w:t>
      </w:r>
      <w:r w:rsidRPr="000E68B4">
        <w:rPr>
          <w:rFonts w:ascii="Arial" w:hAnsi="Arial" w:cs="Arial" w:hint="eastAsia"/>
          <w:sz w:val="24"/>
        </w:rPr>
        <w:t>手续。</w:t>
      </w:r>
    </w:p>
    <w:p w14:paraId="500BEDF7" w14:textId="1720D88F" w:rsidR="008A636F" w:rsidRPr="00F952F2" w:rsidRDefault="009A67B3" w:rsidP="00F952F2">
      <w:pPr>
        <w:autoSpaceDE w:val="0"/>
        <w:autoSpaceDN w:val="0"/>
        <w:adjustRightInd w:val="0"/>
        <w:spacing w:beforeLines="25" w:before="78" w:afterLines="25" w:after="78" w:line="360" w:lineRule="auto"/>
        <w:ind w:firstLineChars="200" w:firstLine="482"/>
        <w:outlineLvl w:val="0"/>
        <w:rPr>
          <w:rFonts w:ascii="Arial" w:hAnsi="Arial" w:cs="Arial"/>
          <w:b/>
          <w:sz w:val="24"/>
        </w:rPr>
      </w:pPr>
      <w:r w:rsidRPr="00F952F2">
        <w:rPr>
          <w:rFonts w:ascii="Arial" w:hAnsi="Arial" w:cs="Arial" w:hint="eastAsia"/>
          <w:b/>
          <w:sz w:val="24"/>
        </w:rPr>
        <w:t>七</w:t>
      </w:r>
      <w:r w:rsidR="007F7C54" w:rsidRPr="00F952F2">
        <w:rPr>
          <w:rFonts w:ascii="Arial" w:hAnsi="Arial" w:cs="Arial"/>
          <w:b/>
          <w:sz w:val="24"/>
        </w:rPr>
        <w:t>、</w:t>
      </w:r>
      <w:r w:rsidR="00B40EC0" w:rsidRPr="00F952F2">
        <w:rPr>
          <w:rFonts w:ascii="Arial" w:hAnsi="Arial" w:cs="Arial" w:hint="eastAsia"/>
          <w:b/>
          <w:sz w:val="24"/>
        </w:rPr>
        <w:t>董事会薪酬与考核委员会</w:t>
      </w:r>
      <w:r w:rsidR="007F7C54" w:rsidRPr="00F952F2">
        <w:rPr>
          <w:rFonts w:ascii="Arial" w:hAnsi="Arial" w:cs="Arial"/>
          <w:b/>
          <w:sz w:val="24"/>
        </w:rPr>
        <w:t>意见</w:t>
      </w:r>
    </w:p>
    <w:p w14:paraId="40882E37" w14:textId="7EE1AC9A" w:rsidR="00AC63A0" w:rsidRPr="001475FE" w:rsidRDefault="00AC63A0" w:rsidP="00AC63A0">
      <w:pPr>
        <w:spacing w:beforeLines="25" w:before="78" w:line="480" w:lineRule="exact"/>
        <w:ind w:firstLineChars="200" w:firstLine="480"/>
        <w:rPr>
          <w:rFonts w:ascii="Arial" w:hAnsi="宋体" w:cs="Arial"/>
          <w:sz w:val="24"/>
          <w:szCs w:val="24"/>
        </w:rPr>
      </w:pPr>
      <w:r w:rsidRPr="001475FE">
        <w:rPr>
          <w:rFonts w:ascii="Arial" w:hAnsi="宋体" w:cs="Arial" w:hint="eastAsia"/>
          <w:sz w:val="24"/>
          <w:szCs w:val="24"/>
        </w:rPr>
        <w:t>鉴于公司</w:t>
      </w:r>
      <w:r w:rsidRPr="001475FE">
        <w:rPr>
          <w:rFonts w:ascii="Arial" w:hAnsi="宋体" w:cs="Arial"/>
          <w:sz w:val="24"/>
          <w:szCs w:val="24"/>
        </w:rPr>
        <w:t>2024</w:t>
      </w:r>
      <w:r w:rsidRPr="001475FE">
        <w:rPr>
          <w:rFonts w:ascii="Arial" w:hAnsi="宋体" w:cs="Arial" w:hint="eastAsia"/>
          <w:sz w:val="24"/>
          <w:szCs w:val="24"/>
        </w:rPr>
        <w:t>年限制性股票激励计划首次授予激励对象中</w:t>
      </w:r>
      <w:r w:rsidRPr="001475FE">
        <w:rPr>
          <w:rFonts w:ascii="Arial" w:hAnsi="宋体" w:cs="Arial"/>
          <w:sz w:val="24"/>
          <w:szCs w:val="24"/>
        </w:rPr>
        <w:t>1</w:t>
      </w:r>
      <w:r w:rsidRPr="001475FE">
        <w:rPr>
          <w:rFonts w:ascii="Arial" w:hAnsi="宋体" w:cs="Arial" w:hint="eastAsia"/>
          <w:sz w:val="24"/>
          <w:szCs w:val="24"/>
        </w:rPr>
        <w:t>名激励对象</w:t>
      </w:r>
      <w:proofErr w:type="gramStart"/>
      <w:r w:rsidRPr="001475FE">
        <w:rPr>
          <w:rFonts w:ascii="Arial" w:hAnsi="宋体" w:cs="Arial" w:hint="eastAsia"/>
          <w:sz w:val="24"/>
          <w:szCs w:val="24"/>
        </w:rPr>
        <w:t>因岗位</w:t>
      </w:r>
      <w:proofErr w:type="gramEnd"/>
      <w:r w:rsidRPr="001475FE">
        <w:rPr>
          <w:rFonts w:ascii="Arial" w:hAnsi="宋体" w:cs="Arial" w:hint="eastAsia"/>
          <w:sz w:val="24"/>
          <w:szCs w:val="24"/>
        </w:rPr>
        <w:t>调动离职不再具备激励</w:t>
      </w:r>
      <w:r w:rsidR="004D104F">
        <w:rPr>
          <w:rFonts w:ascii="Arial" w:hAnsi="宋体" w:cs="Arial" w:hint="eastAsia"/>
          <w:sz w:val="24"/>
          <w:szCs w:val="24"/>
        </w:rPr>
        <w:t>对象</w:t>
      </w:r>
      <w:r w:rsidRPr="001475FE">
        <w:rPr>
          <w:rFonts w:ascii="Arial" w:hAnsi="宋体" w:cs="Arial" w:hint="eastAsia"/>
          <w:sz w:val="24"/>
          <w:szCs w:val="24"/>
        </w:rPr>
        <w:t>资格，以及首次授予限制性股票的第二个解除限售期公司层面业绩考核目标未达成，根据《激励计划（草案修订稿）》的相关规定，公司拟</w:t>
      </w:r>
      <w:r w:rsidR="00EC5C3F">
        <w:rPr>
          <w:rFonts w:ascii="Arial" w:hAnsi="宋体" w:cs="Arial" w:hint="eastAsia"/>
          <w:sz w:val="24"/>
          <w:szCs w:val="24"/>
        </w:rPr>
        <w:t>对</w:t>
      </w:r>
      <w:r w:rsidRPr="001475FE">
        <w:rPr>
          <w:rFonts w:ascii="Arial" w:hAnsi="宋体" w:cs="Arial" w:hint="eastAsia"/>
          <w:sz w:val="24"/>
          <w:szCs w:val="24"/>
        </w:rPr>
        <w:t>上述</w:t>
      </w:r>
      <w:r w:rsidRPr="001475FE">
        <w:rPr>
          <w:rFonts w:ascii="Arial" w:hAnsi="宋体" w:cs="Arial"/>
          <w:sz w:val="24"/>
          <w:szCs w:val="24"/>
        </w:rPr>
        <w:t>1</w:t>
      </w:r>
      <w:r w:rsidRPr="001475FE">
        <w:rPr>
          <w:rFonts w:ascii="Arial" w:hAnsi="宋体" w:cs="Arial" w:hint="eastAsia"/>
          <w:sz w:val="24"/>
          <w:szCs w:val="24"/>
        </w:rPr>
        <w:t>名激励对象</w:t>
      </w:r>
      <w:proofErr w:type="gramStart"/>
      <w:r w:rsidRPr="001475FE">
        <w:rPr>
          <w:rFonts w:ascii="Arial" w:hAnsi="宋体" w:cs="Arial" w:hint="eastAsia"/>
          <w:sz w:val="24"/>
          <w:szCs w:val="24"/>
        </w:rPr>
        <w:t>已获授但尚未</w:t>
      </w:r>
      <w:proofErr w:type="gramEnd"/>
      <w:r w:rsidRPr="001475FE">
        <w:rPr>
          <w:rFonts w:ascii="Arial" w:hAnsi="宋体" w:cs="Arial" w:hint="eastAsia"/>
          <w:sz w:val="24"/>
          <w:szCs w:val="24"/>
        </w:rPr>
        <w:t>解除限售的全部限制性股票</w:t>
      </w:r>
      <w:r w:rsidRPr="001475FE">
        <w:rPr>
          <w:rFonts w:ascii="Arial" w:hAnsi="宋体" w:cs="Arial"/>
          <w:sz w:val="24"/>
          <w:szCs w:val="24"/>
        </w:rPr>
        <w:t>25,000</w:t>
      </w:r>
      <w:r w:rsidRPr="001475FE">
        <w:rPr>
          <w:rFonts w:ascii="Arial" w:hAnsi="宋体" w:cs="Arial" w:hint="eastAsia"/>
          <w:sz w:val="24"/>
          <w:szCs w:val="24"/>
        </w:rPr>
        <w:t>股，以及首次授予的</w:t>
      </w:r>
      <w:r w:rsidRPr="001475FE">
        <w:rPr>
          <w:rFonts w:ascii="Arial" w:hAnsi="宋体" w:cs="Arial"/>
          <w:sz w:val="24"/>
          <w:szCs w:val="24"/>
        </w:rPr>
        <w:t>98</w:t>
      </w:r>
      <w:r w:rsidRPr="001475FE">
        <w:rPr>
          <w:rFonts w:ascii="Arial" w:hAnsi="宋体" w:cs="Arial" w:hint="eastAsia"/>
          <w:sz w:val="24"/>
          <w:szCs w:val="24"/>
        </w:rPr>
        <w:t>名激励对象第二个解除限售期不得解除限售的限制性股票</w:t>
      </w:r>
      <w:r w:rsidRPr="001475FE">
        <w:rPr>
          <w:rFonts w:ascii="Arial" w:hAnsi="宋体" w:cs="Arial"/>
          <w:sz w:val="24"/>
          <w:szCs w:val="24"/>
        </w:rPr>
        <w:t>1,038,510</w:t>
      </w:r>
      <w:r w:rsidRPr="001475FE">
        <w:rPr>
          <w:rFonts w:ascii="Arial" w:hAnsi="宋体" w:cs="Arial" w:hint="eastAsia"/>
          <w:sz w:val="24"/>
          <w:szCs w:val="24"/>
        </w:rPr>
        <w:t>股进行回购注销。本次共计回购</w:t>
      </w:r>
      <w:r w:rsidR="00EC5C3F">
        <w:rPr>
          <w:rFonts w:ascii="Arial" w:hAnsi="宋体" w:cs="Arial" w:hint="eastAsia"/>
          <w:sz w:val="24"/>
          <w:szCs w:val="24"/>
        </w:rPr>
        <w:t>注销</w:t>
      </w:r>
      <w:r w:rsidRPr="001475FE">
        <w:rPr>
          <w:rFonts w:ascii="Arial" w:hAnsi="宋体" w:cs="Arial" w:hint="eastAsia"/>
          <w:sz w:val="24"/>
          <w:szCs w:val="24"/>
        </w:rPr>
        <w:t>限制性股票</w:t>
      </w:r>
      <w:r w:rsidRPr="001475FE">
        <w:rPr>
          <w:rFonts w:ascii="Arial" w:hAnsi="宋体" w:cs="Arial"/>
          <w:sz w:val="24"/>
          <w:szCs w:val="24"/>
        </w:rPr>
        <w:t>1,063,510</w:t>
      </w:r>
      <w:r w:rsidRPr="001475FE">
        <w:rPr>
          <w:rFonts w:ascii="Arial" w:hAnsi="宋体" w:cs="Arial" w:hint="eastAsia"/>
          <w:sz w:val="24"/>
          <w:szCs w:val="24"/>
        </w:rPr>
        <w:t>股。</w:t>
      </w:r>
    </w:p>
    <w:p w14:paraId="4C6C7283" w14:textId="281234BC" w:rsidR="00295AB9" w:rsidRPr="00E132C0" w:rsidRDefault="00295AB9" w:rsidP="00295AB9">
      <w:pPr>
        <w:spacing w:beforeLines="25" w:before="78" w:line="480" w:lineRule="exact"/>
        <w:ind w:firstLineChars="200" w:firstLine="480"/>
        <w:rPr>
          <w:rFonts w:ascii="Arial" w:hAnsi="宋体" w:cs="Arial"/>
          <w:sz w:val="24"/>
          <w:szCs w:val="24"/>
        </w:rPr>
      </w:pPr>
      <w:r w:rsidRPr="00E132C0">
        <w:rPr>
          <w:rFonts w:ascii="Arial" w:hAnsi="宋体" w:cs="Arial" w:hint="eastAsia"/>
          <w:sz w:val="24"/>
          <w:szCs w:val="24"/>
        </w:rPr>
        <w:t>鉴于公司已实施完毕</w:t>
      </w:r>
      <w:r w:rsidRPr="00E132C0">
        <w:rPr>
          <w:rFonts w:ascii="Arial" w:hAnsi="宋体" w:cs="Arial" w:hint="eastAsia"/>
          <w:sz w:val="24"/>
          <w:szCs w:val="24"/>
        </w:rPr>
        <w:t>2024</w:t>
      </w:r>
      <w:r w:rsidRPr="00E132C0">
        <w:rPr>
          <w:rFonts w:ascii="Arial" w:hAnsi="宋体" w:cs="Arial" w:hint="eastAsia"/>
          <w:sz w:val="24"/>
          <w:szCs w:val="24"/>
        </w:rPr>
        <w:t>年年度权益分派方案，同时公司第六届董事会第十八次会议审议通过了《关于公司</w:t>
      </w:r>
      <w:r w:rsidRPr="00E132C0">
        <w:rPr>
          <w:rFonts w:ascii="Arial" w:hAnsi="宋体" w:cs="Arial" w:hint="eastAsia"/>
          <w:sz w:val="24"/>
          <w:szCs w:val="24"/>
        </w:rPr>
        <w:t>2025</w:t>
      </w:r>
      <w:r w:rsidRPr="00E132C0">
        <w:rPr>
          <w:rFonts w:ascii="Arial" w:hAnsi="宋体" w:cs="Arial" w:hint="eastAsia"/>
          <w:sz w:val="24"/>
          <w:szCs w:val="24"/>
        </w:rPr>
        <w:t>年度利润分配预案的议案》，本议案</w:t>
      </w:r>
      <w:r w:rsidRPr="00E132C0">
        <w:rPr>
          <w:rFonts w:ascii="Arial" w:hAnsi="宋体" w:cs="Arial"/>
          <w:sz w:val="24"/>
          <w:szCs w:val="24"/>
        </w:rPr>
        <w:t>尚需提交公</w:t>
      </w:r>
      <w:r w:rsidRPr="00E132C0">
        <w:rPr>
          <w:rFonts w:ascii="Arial" w:hAnsi="宋体" w:cs="Arial"/>
          <w:sz w:val="24"/>
          <w:szCs w:val="24"/>
        </w:rPr>
        <w:lastRenderedPageBreak/>
        <w:t>司</w:t>
      </w:r>
      <w:r w:rsidRPr="00E132C0">
        <w:rPr>
          <w:rFonts w:ascii="Arial" w:hAnsi="宋体" w:cs="Arial" w:hint="eastAsia"/>
          <w:sz w:val="24"/>
          <w:szCs w:val="24"/>
        </w:rPr>
        <w:t>2025</w:t>
      </w:r>
      <w:r w:rsidRPr="00E132C0">
        <w:rPr>
          <w:rFonts w:ascii="Arial" w:hAnsi="宋体" w:cs="Arial" w:hint="eastAsia"/>
          <w:sz w:val="24"/>
          <w:szCs w:val="24"/>
        </w:rPr>
        <w:t>年</w:t>
      </w:r>
      <w:r w:rsidRPr="00E132C0">
        <w:rPr>
          <w:rFonts w:ascii="Arial" w:hAnsi="宋体" w:cs="Arial"/>
          <w:sz w:val="24"/>
          <w:szCs w:val="24"/>
        </w:rPr>
        <w:t>年度股东会审议。</w:t>
      </w:r>
      <w:r w:rsidRPr="00E132C0">
        <w:rPr>
          <w:rFonts w:ascii="Arial" w:hAnsi="宋体" w:cs="Arial" w:hint="eastAsia"/>
          <w:sz w:val="24"/>
          <w:szCs w:val="24"/>
        </w:rPr>
        <w:t>如公司</w:t>
      </w:r>
      <w:r w:rsidRPr="00E132C0">
        <w:rPr>
          <w:rFonts w:ascii="Arial" w:hAnsi="宋体" w:cs="Arial" w:hint="eastAsia"/>
          <w:sz w:val="24"/>
          <w:szCs w:val="24"/>
        </w:rPr>
        <w:t>2025</w:t>
      </w:r>
      <w:r w:rsidRPr="00E132C0">
        <w:rPr>
          <w:rFonts w:ascii="Arial" w:hAnsi="宋体" w:cs="Arial" w:hint="eastAsia"/>
          <w:sz w:val="24"/>
          <w:szCs w:val="24"/>
        </w:rPr>
        <w:t>年度利润分配</w:t>
      </w:r>
      <w:proofErr w:type="gramStart"/>
      <w:r w:rsidRPr="00E132C0">
        <w:rPr>
          <w:rFonts w:ascii="Arial" w:hAnsi="宋体" w:cs="Arial" w:hint="eastAsia"/>
          <w:sz w:val="24"/>
          <w:szCs w:val="24"/>
        </w:rPr>
        <w:t>预案获公司</w:t>
      </w:r>
      <w:proofErr w:type="gramEnd"/>
      <w:r w:rsidRPr="00E132C0">
        <w:rPr>
          <w:rFonts w:ascii="Arial" w:hAnsi="宋体" w:cs="Arial" w:hint="eastAsia"/>
          <w:sz w:val="24"/>
          <w:szCs w:val="24"/>
        </w:rPr>
        <w:t>2025</w:t>
      </w:r>
      <w:r w:rsidRPr="00E132C0">
        <w:rPr>
          <w:rFonts w:ascii="Arial" w:hAnsi="宋体" w:cs="Arial" w:hint="eastAsia"/>
          <w:sz w:val="24"/>
          <w:szCs w:val="24"/>
        </w:rPr>
        <w:t>年年度股东会审议通过，公司将实施</w:t>
      </w:r>
      <w:r w:rsidRPr="00E132C0">
        <w:rPr>
          <w:rFonts w:ascii="Arial" w:hAnsi="宋体" w:cs="Arial" w:hint="eastAsia"/>
          <w:sz w:val="24"/>
          <w:szCs w:val="24"/>
        </w:rPr>
        <w:t>2025</w:t>
      </w:r>
      <w:r w:rsidRPr="00E132C0">
        <w:rPr>
          <w:rFonts w:ascii="Arial" w:hAnsi="宋体" w:cs="Arial" w:hint="eastAsia"/>
          <w:sz w:val="24"/>
          <w:szCs w:val="24"/>
        </w:rPr>
        <w:t>年年度权益分派方案。根据《上市公司股权激励管理办法》、公司《激励计划（草案修订稿）》的相关规定，公司需对本次限制性股票回购价格进行调整。如</w:t>
      </w:r>
      <w:r w:rsidR="004D104F">
        <w:rPr>
          <w:rFonts w:ascii="Arial" w:hAnsi="宋体" w:cs="Arial" w:hint="eastAsia"/>
          <w:sz w:val="24"/>
          <w:szCs w:val="24"/>
        </w:rPr>
        <w:t>前述</w:t>
      </w:r>
      <w:r w:rsidRPr="00E132C0">
        <w:rPr>
          <w:rFonts w:ascii="Arial" w:hAnsi="宋体" w:cs="Arial"/>
          <w:sz w:val="24"/>
          <w:szCs w:val="24"/>
        </w:rPr>
        <w:t>回购</w:t>
      </w:r>
      <w:r w:rsidRPr="00E132C0">
        <w:rPr>
          <w:rFonts w:ascii="Arial" w:hAnsi="宋体" w:cs="Arial" w:hint="eastAsia"/>
          <w:sz w:val="24"/>
          <w:szCs w:val="24"/>
        </w:rPr>
        <w:t>注销在公司</w:t>
      </w:r>
      <w:r w:rsidRPr="00E132C0">
        <w:rPr>
          <w:rFonts w:ascii="Arial" w:hAnsi="宋体" w:cs="Arial" w:hint="eastAsia"/>
          <w:sz w:val="24"/>
          <w:szCs w:val="24"/>
        </w:rPr>
        <w:t>2025</w:t>
      </w:r>
      <w:r w:rsidRPr="00E132C0">
        <w:rPr>
          <w:rFonts w:ascii="Arial" w:hAnsi="宋体" w:cs="Arial" w:hint="eastAsia"/>
          <w:sz w:val="24"/>
          <w:szCs w:val="24"/>
        </w:rPr>
        <w:t>年年度权益分派方案实施前进行，限制性股票回购价格调整为</w:t>
      </w:r>
      <w:r w:rsidRPr="00E132C0">
        <w:rPr>
          <w:rFonts w:ascii="Arial" w:hAnsi="宋体" w:cs="Arial" w:hint="eastAsia"/>
          <w:sz w:val="24"/>
          <w:szCs w:val="24"/>
        </w:rPr>
        <w:t>6.29</w:t>
      </w:r>
      <w:r w:rsidRPr="00E132C0">
        <w:rPr>
          <w:rFonts w:ascii="Arial" w:hAnsi="宋体" w:cs="Arial" w:hint="eastAsia"/>
          <w:sz w:val="24"/>
          <w:szCs w:val="24"/>
        </w:rPr>
        <w:t>元</w:t>
      </w:r>
      <w:r w:rsidRPr="00E132C0">
        <w:rPr>
          <w:rFonts w:ascii="Arial" w:hAnsi="宋体" w:cs="Arial" w:hint="eastAsia"/>
          <w:sz w:val="24"/>
          <w:szCs w:val="24"/>
        </w:rPr>
        <w:t>/</w:t>
      </w:r>
      <w:r w:rsidRPr="00E132C0">
        <w:rPr>
          <w:rFonts w:ascii="Arial" w:hAnsi="宋体" w:cs="Arial" w:hint="eastAsia"/>
          <w:sz w:val="24"/>
          <w:szCs w:val="24"/>
        </w:rPr>
        <w:t>股；如</w:t>
      </w:r>
      <w:r w:rsidR="004D104F">
        <w:rPr>
          <w:rFonts w:ascii="Arial" w:hAnsi="宋体" w:cs="Arial" w:hint="eastAsia"/>
          <w:sz w:val="24"/>
          <w:szCs w:val="24"/>
        </w:rPr>
        <w:t>前述</w:t>
      </w:r>
      <w:r w:rsidRPr="00E132C0">
        <w:rPr>
          <w:rFonts w:ascii="Arial" w:hAnsi="宋体" w:cs="Arial"/>
          <w:sz w:val="24"/>
          <w:szCs w:val="24"/>
        </w:rPr>
        <w:t>回购</w:t>
      </w:r>
      <w:r w:rsidRPr="00E132C0">
        <w:rPr>
          <w:rFonts w:ascii="Arial" w:hAnsi="宋体" w:cs="Arial" w:hint="eastAsia"/>
          <w:sz w:val="24"/>
          <w:szCs w:val="24"/>
        </w:rPr>
        <w:t>注销在公司</w:t>
      </w:r>
      <w:r w:rsidRPr="00E132C0">
        <w:rPr>
          <w:rFonts w:ascii="Arial" w:hAnsi="宋体" w:cs="Arial" w:hint="eastAsia"/>
          <w:sz w:val="24"/>
          <w:szCs w:val="24"/>
        </w:rPr>
        <w:t>2025</w:t>
      </w:r>
      <w:r w:rsidRPr="00E132C0">
        <w:rPr>
          <w:rFonts w:ascii="Arial" w:hAnsi="宋体" w:cs="Arial" w:hint="eastAsia"/>
          <w:sz w:val="24"/>
          <w:szCs w:val="24"/>
        </w:rPr>
        <w:t>年年度权益分派方案实施后进行，限制性股票回购价格调整为</w:t>
      </w:r>
      <w:r w:rsidRPr="00E132C0">
        <w:rPr>
          <w:rFonts w:ascii="Arial" w:hAnsi="宋体" w:cs="Arial" w:hint="eastAsia"/>
          <w:sz w:val="24"/>
          <w:szCs w:val="24"/>
        </w:rPr>
        <w:t>6.22</w:t>
      </w:r>
      <w:r w:rsidRPr="00E132C0">
        <w:rPr>
          <w:rFonts w:ascii="Arial" w:hAnsi="宋体" w:cs="Arial" w:hint="eastAsia"/>
          <w:sz w:val="24"/>
          <w:szCs w:val="24"/>
        </w:rPr>
        <w:t>元</w:t>
      </w:r>
      <w:r w:rsidRPr="00E132C0">
        <w:rPr>
          <w:rFonts w:ascii="Arial" w:hAnsi="宋体" w:cs="Arial" w:hint="eastAsia"/>
          <w:sz w:val="24"/>
          <w:szCs w:val="24"/>
        </w:rPr>
        <w:t>/</w:t>
      </w:r>
      <w:r w:rsidRPr="00E132C0">
        <w:rPr>
          <w:rFonts w:ascii="Arial" w:hAnsi="宋体" w:cs="Arial" w:hint="eastAsia"/>
          <w:sz w:val="24"/>
          <w:szCs w:val="24"/>
        </w:rPr>
        <w:t>股。其中</w:t>
      </w:r>
      <w:proofErr w:type="gramStart"/>
      <w:r w:rsidRPr="00E132C0">
        <w:rPr>
          <w:rFonts w:ascii="Arial" w:hAnsi="宋体" w:cs="Arial" w:hint="eastAsia"/>
          <w:sz w:val="24"/>
          <w:szCs w:val="24"/>
        </w:rPr>
        <w:t>因岗位</w:t>
      </w:r>
      <w:proofErr w:type="gramEnd"/>
      <w:r w:rsidRPr="00E132C0">
        <w:rPr>
          <w:rFonts w:ascii="Arial" w:hAnsi="宋体" w:cs="Arial" w:hint="eastAsia"/>
          <w:sz w:val="24"/>
          <w:szCs w:val="24"/>
        </w:rPr>
        <w:t>调动离职回购注销的</w:t>
      </w:r>
      <w:r w:rsidRPr="00E132C0">
        <w:rPr>
          <w:rFonts w:ascii="Arial" w:hAnsi="宋体" w:cs="Arial" w:hint="eastAsia"/>
          <w:sz w:val="24"/>
          <w:szCs w:val="24"/>
        </w:rPr>
        <w:t>25,000</w:t>
      </w:r>
      <w:r w:rsidRPr="00E132C0">
        <w:rPr>
          <w:rFonts w:ascii="Arial" w:hAnsi="宋体" w:cs="Arial" w:hint="eastAsia"/>
          <w:sz w:val="24"/>
          <w:szCs w:val="24"/>
        </w:rPr>
        <w:t>股限制性股票还需按同期银行存款利率支付利息。本事项</w:t>
      </w:r>
      <w:r w:rsidRPr="00E132C0">
        <w:rPr>
          <w:rFonts w:ascii="Arial" w:hAnsi="宋体" w:cs="Arial"/>
          <w:sz w:val="24"/>
          <w:szCs w:val="24"/>
        </w:rPr>
        <w:t>将提交公司</w:t>
      </w:r>
      <w:r w:rsidRPr="00E132C0">
        <w:rPr>
          <w:rFonts w:ascii="Arial" w:hAnsi="宋体" w:cs="Arial" w:hint="eastAsia"/>
          <w:sz w:val="24"/>
          <w:szCs w:val="24"/>
        </w:rPr>
        <w:t>2025</w:t>
      </w:r>
      <w:r w:rsidRPr="00E132C0">
        <w:rPr>
          <w:rFonts w:ascii="Arial" w:hAnsi="宋体" w:cs="Arial" w:hint="eastAsia"/>
          <w:sz w:val="24"/>
          <w:szCs w:val="24"/>
        </w:rPr>
        <w:t>年</w:t>
      </w:r>
      <w:r w:rsidRPr="00E132C0">
        <w:rPr>
          <w:rFonts w:ascii="Arial" w:hAnsi="宋体" w:cs="Arial"/>
          <w:sz w:val="24"/>
          <w:szCs w:val="24"/>
        </w:rPr>
        <w:t>年度股东会审议。</w:t>
      </w:r>
    </w:p>
    <w:p w14:paraId="04F19D3E" w14:textId="793BB3B6" w:rsidR="00335BD2" w:rsidRPr="00335BD2" w:rsidRDefault="00335BD2" w:rsidP="000F122A">
      <w:pPr>
        <w:spacing w:beforeLines="25" w:before="78" w:line="360" w:lineRule="auto"/>
        <w:ind w:firstLineChars="200" w:firstLine="480"/>
        <w:rPr>
          <w:rFonts w:ascii="Arial" w:hAnsi="宋体" w:cs="Arial"/>
          <w:sz w:val="24"/>
          <w:szCs w:val="24"/>
        </w:rPr>
      </w:pPr>
      <w:r w:rsidRPr="00335BD2">
        <w:rPr>
          <w:rFonts w:ascii="Arial" w:hAnsi="宋体" w:cs="Arial" w:hint="eastAsia"/>
          <w:sz w:val="24"/>
          <w:szCs w:val="24"/>
        </w:rPr>
        <w:t>本次回购注销部分限制性股票并调整回购价格事项符合</w:t>
      </w:r>
      <w:r w:rsidRPr="000F122A">
        <w:rPr>
          <w:rFonts w:ascii="Arial" w:hAnsi="宋体" w:cs="Arial" w:hint="eastAsia"/>
          <w:sz w:val="24"/>
          <w:szCs w:val="24"/>
        </w:rPr>
        <w:t>《上市公司股权激励管理办法》</w:t>
      </w:r>
      <w:r w:rsidRPr="00335BD2">
        <w:rPr>
          <w:rFonts w:ascii="Arial" w:hAnsi="宋体" w:cs="Arial" w:hint="eastAsia"/>
          <w:sz w:val="24"/>
          <w:szCs w:val="24"/>
        </w:rPr>
        <w:t>等相关法律法规、规范性文件及公司《激励计划（草案修订稿）》的相关规定，</w:t>
      </w:r>
      <w:r w:rsidRPr="004D104F">
        <w:rPr>
          <w:rFonts w:ascii="Arial" w:hAnsi="宋体" w:cs="Arial" w:hint="eastAsia"/>
          <w:sz w:val="24"/>
          <w:szCs w:val="24"/>
        </w:rPr>
        <w:t>审议程序合法、合</w:t>
      </w:r>
      <w:proofErr w:type="gramStart"/>
      <w:r w:rsidRPr="004D104F">
        <w:rPr>
          <w:rFonts w:ascii="Arial" w:hAnsi="宋体" w:cs="Arial" w:hint="eastAsia"/>
          <w:sz w:val="24"/>
          <w:szCs w:val="24"/>
        </w:rPr>
        <w:t>规</w:t>
      </w:r>
      <w:proofErr w:type="gramEnd"/>
      <w:r w:rsidRPr="004D104F">
        <w:rPr>
          <w:rFonts w:ascii="Arial" w:hAnsi="宋体" w:cs="Arial" w:hint="eastAsia"/>
          <w:sz w:val="24"/>
          <w:szCs w:val="24"/>
        </w:rPr>
        <w:t>，拟回购注销所涉及激励对象人员、回购数量、回购价格准确无误，</w:t>
      </w:r>
      <w:r w:rsidRPr="00335BD2">
        <w:rPr>
          <w:rFonts w:ascii="Arial" w:hAnsi="宋体" w:cs="Arial" w:hint="eastAsia"/>
          <w:sz w:val="24"/>
          <w:szCs w:val="24"/>
        </w:rPr>
        <w:t>不存在损害公司及全体股东利益的情形，不会对公司的财务状况、经营成果产生实质性影响。董事会薪酬与考核委员会同意公司本次回购注销部分限制性股票并调整回购价格事项。</w:t>
      </w:r>
    </w:p>
    <w:p w14:paraId="2AB6E2F6" w14:textId="4C553B91" w:rsidR="008A636F" w:rsidRPr="00F952F2" w:rsidRDefault="009A67B3" w:rsidP="00F952F2">
      <w:pPr>
        <w:autoSpaceDE w:val="0"/>
        <w:autoSpaceDN w:val="0"/>
        <w:adjustRightInd w:val="0"/>
        <w:spacing w:beforeLines="25" w:before="78" w:afterLines="25" w:after="78" w:line="360" w:lineRule="auto"/>
        <w:ind w:firstLineChars="200" w:firstLine="482"/>
        <w:outlineLvl w:val="0"/>
        <w:rPr>
          <w:rFonts w:ascii="Arial" w:hAnsi="Arial" w:cs="Arial"/>
          <w:b/>
          <w:sz w:val="24"/>
        </w:rPr>
      </w:pPr>
      <w:r w:rsidRPr="00F952F2">
        <w:rPr>
          <w:rFonts w:ascii="Arial" w:hAnsi="Arial" w:cs="Arial" w:hint="eastAsia"/>
          <w:b/>
          <w:sz w:val="24"/>
        </w:rPr>
        <w:t>八</w:t>
      </w:r>
      <w:r w:rsidR="007F7C54" w:rsidRPr="00F952F2">
        <w:rPr>
          <w:rFonts w:ascii="Arial" w:hAnsi="Arial" w:cs="Arial"/>
          <w:b/>
          <w:sz w:val="24"/>
        </w:rPr>
        <w:t>、</w:t>
      </w:r>
      <w:r w:rsidR="007F7C54" w:rsidRPr="00F952F2">
        <w:rPr>
          <w:rFonts w:ascii="Arial" w:hAnsi="Arial" w:cs="Arial" w:hint="eastAsia"/>
          <w:b/>
          <w:sz w:val="24"/>
        </w:rPr>
        <w:t>法律意见书的结论性意见</w:t>
      </w:r>
    </w:p>
    <w:p w14:paraId="110D588E" w14:textId="77777777" w:rsidR="00BA2BEE" w:rsidRDefault="00BA2BEE" w:rsidP="00F952F2">
      <w:pPr>
        <w:autoSpaceDE w:val="0"/>
        <w:autoSpaceDN w:val="0"/>
        <w:adjustRightInd w:val="0"/>
        <w:spacing w:beforeLines="25" w:before="78" w:afterLines="25" w:after="78" w:line="360" w:lineRule="auto"/>
        <w:ind w:firstLineChars="200" w:firstLine="480"/>
        <w:outlineLvl w:val="0"/>
        <w:rPr>
          <w:rFonts w:ascii="Arial" w:hAnsi="Arial" w:cs="Arial"/>
          <w:sz w:val="24"/>
        </w:rPr>
      </w:pPr>
      <w:r w:rsidRPr="00BA2BEE">
        <w:rPr>
          <w:rFonts w:ascii="Arial" w:hAnsi="Arial" w:cs="Arial" w:hint="eastAsia"/>
          <w:sz w:val="24"/>
        </w:rPr>
        <w:t>北京观</w:t>
      </w:r>
      <w:proofErr w:type="gramStart"/>
      <w:r w:rsidRPr="00BA2BEE">
        <w:rPr>
          <w:rFonts w:ascii="Arial" w:hAnsi="Arial" w:cs="Arial" w:hint="eastAsia"/>
          <w:sz w:val="24"/>
        </w:rPr>
        <w:t>韬</w:t>
      </w:r>
      <w:proofErr w:type="gramEnd"/>
      <w:r w:rsidRPr="00BA2BEE">
        <w:rPr>
          <w:rFonts w:ascii="Arial" w:hAnsi="Arial" w:cs="Arial" w:hint="eastAsia"/>
          <w:sz w:val="24"/>
        </w:rPr>
        <w:t>（西安）律师事务所</w:t>
      </w:r>
      <w:r>
        <w:rPr>
          <w:rFonts w:ascii="Arial" w:hAnsi="Arial" w:cs="Arial" w:hint="eastAsia"/>
          <w:sz w:val="24"/>
        </w:rPr>
        <w:t>认为</w:t>
      </w:r>
      <w:r>
        <w:rPr>
          <w:rFonts w:ascii="Arial" w:hAnsi="Arial" w:cs="Arial"/>
          <w:sz w:val="24"/>
        </w:rPr>
        <w:t>：</w:t>
      </w:r>
      <w:r w:rsidRPr="00BA2BEE">
        <w:rPr>
          <w:rFonts w:ascii="Arial" w:hAnsi="Arial" w:cs="Arial" w:hint="eastAsia"/>
          <w:sz w:val="24"/>
        </w:rPr>
        <w:t>截至本法律意见书出具日，公司已就本次回购注销取得现阶段必要的授权和批准；本次回购注销的原因及数量、本次回购价格及调整情况、回购资金来源符合《公司法》《证券法》《管理办法》《试行办法》等法律、法规、规范性文件及《激励计划（草案修订稿）》的相关规定；公司尚需就本次回购注销相关事项提交股东会审议，公司尚需按照相关法律、法规及规范性文件的规定履行相应的信息披露义务、办理减少注册资本和股份注销登记等手续。</w:t>
      </w:r>
    </w:p>
    <w:p w14:paraId="7D50AE34" w14:textId="0B8BE643" w:rsidR="008A636F" w:rsidRDefault="009A67B3" w:rsidP="00F952F2">
      <w:pPr>
        <w:autoSpaceDE w:val="0"/>
        <w:autoSpaceDN w:val="0"/>
        <w:adjustRightInd w:val="0"/>
        <w:spacing w:beforeLines="25" w:before="78" w:afterLines="25" w:after="78" w:line="360" w:lineRule="auto"/>
        <w:ind w:firstLineChars="200" w:firstLine="482"/>
        <w:outlineLvl w:val="0"/>
        <w:rPr>
          <w:rFonts w:ascii="Arial" w:hAnsi="Arial" w:cs="Arial"/>
          <w:b/>
          <w:sz w:val="24"/>
          <w:szCs w:val="24"/>
        </w:rPr>
      </w:pPr>
      <w:r>
        <w:rPr>
          <w:rFonts w:ascii="Arial" w:hAnsi="Arial" w:cs="Arial" w:hint="eastAsia"/>
          <w:b/>
          <w:sz w:val="24"/>
        </w:rPr>
        <w:t>九</w:t>
      </w:r>
      <w:r w:rsidR="007F7C54">
        <w:rPr>
          <w:rFonts w:ascii="Arial" w:hAnsi="Arial" w:cs="Arial"/>
          <w:b/>
          <w:sz w:val="24"/>
          <w:szCs w:val="24"/>
        </w:rPr>
        <w:t>、备查文件</w:t>
      </w:r>
    </w:p>
    <w:p w14:paraId="1B37EFB6" w14:textId="6D8495B2" w:rsidR="008A636F" w:rsidRDefault="007F7C54">
      <w:pPr>
        <w:pStyle w:val="Default"/>
        <w:spacing w:line="360" w:lineRule="auto"/>
        <w:ind w:firstLineChars="200" w:firstLine="480"/>
        <w:rPr>
          <w:rFonts w:ascii="Arial" w:hAnsi="Arial" w:cs="Arial"/>
        </w:rPr>
      </w:pPr>
      <w:r>
        <w:rPr>
          <w:rFonts w:ascii="Arial" w:hAnsi="Arial" w:cs="Arial"/>
        </w:rPr>
        <w:t>1</w:t>
      </w:r>
      <w:r>
        <w:rPr>
          <w:rFonts w:ascii="Arial" w:hAnsi="Arial" w:cs="Arial"/>
        </w:rPr>
        <w:t>、公司第六届董事会第</w:t>
      </w:r>
      <w:r w:rsidR="000F122A">
        <w:rPr>
          <w:rFonts w:ascii="Arial" w:hAnsi="Arial" w:cs="Arial" w:hint="eastAsia"/>
        </w:rPr>
        <w:t>十九</w:t>
      </w:r>
      <w:r>
        <w:rPr>
          <w:rFonts w:ascii="Arial" w:hAnsi="Arial" w:cs="Arial"/>
        </w:rPr>
        <w:t>次会议决议；</w:t>
      </w:r>
    </w:p>
    <w:p w14:paraId="126FBB23" w14:textId="6FE698D5" w:rsidR="001530A3" w:rsidRDefault="001530A3">
      <w:pPr>
        <w:pStyle w:val="Default"/>
        <w:spacing w:line="360" w:lineRule="auto"/>
        <w:ind w:firstLineChars="200" w:firstLine="480"/>
        <w:rPr>
          <w:rFonts w:ascii="Arial" w:hAnsi="Arial" w:cs="Arial"/>
        </w:rPr>
      </w:pPr>
      <w:r>
        <w:rPr>
          <w:rFonts w:ascii="Arial" w:hAnsi="Arial" w:cs="Arial" w:hint="eastAsia"/>
        </w:rPr>
        <w:t>2</w:t>
      </w:r>
      <w:r>
        <w:rPr>
          <w:rFonts w:ascii="Arial" w:hAnsi="Arial" w:cs="Arial" w:hint="eastAsia"/>
        </w:rPr>
        <w:t>、</w:t>
      </w:r>
      <w:r>
        <w:rPr>
          <w:rFonts w:ascii="Arial" w:hAnsi="Arial" w:cs="Arial"/>
        </w:rPr>
        <w:t>公司第六届董事会薪酬与考核委员会第八次会议决议；</w:t>
      </w:r>
    </w:p>
    <w:p w14:paraId="55AC0BC4" w14:textId="68F8E7AD" w:rsidR="008A636F" w:rsidRDefault="001530A3" w:rsidP="00BA2BEE">
      <w:pPr>
        <w:pStyle w:val="Default"/>
        <w:spacing w:line="360" w:lineRule="auto"/>
        <w:ind w:firstLineChars="200" w:firstLine="480"/>
        <w:rPr>
          <w:rFonts w:ascii="Arial" w:hAnsi="Arial" w:cs="Arial"/>
        </w:rPr>
      </w:pPr>
      <w:r w:rsidRPr="001475FE">
        <w:rPr>
          <w:rFonts w:ascii="Arial" w:hAnsi="Arial" w:cs="Arial"/>
        </w:rPr>
        <w:t>3</w:t>
      </w:r>
      <w:r w:rsidR="007F7C54" w:rsidRPr="001475FE">
        <w:rPr>
          <w:rFonts w:ascii="Arial" w:hAnsi="Arial" w:cs="Arial" w:hint="eastAsia"/>
        </w:rPr>
        <w:t>、</w:t>
      </w:r>
      <w:r w:rsidRPr="001475FE">
        <w:rPr>
          <w:rFonts w:ascii="Arial" w:hAnsi="Arial" w:cs="Arial" w:hint="eastAsia"/>
        </w:rPr>
        <w:t>《</w:t>
      </w:r>
      <w:r w:rsidR="00BA2BEE" w:rsidRPr="00BA2BEE">
        <w:rPr>
          <w:rFonts w:ascii="Arial" w:hAnsi="Arial" w:cs="Arial" w:hint="eastAsia"/>
        </w:rPr>
        <w:t>北京观韬（西安）律师事务所关于南京宝色股份公司</w:t>
      </w:r>
      <w:r w:rsidR="00BA2BEE" w:rsidRPr="00BA2BEE">
        <w:rPr>
          <w:rFonts w:ascii="Arial" w:hAnsi="Arial" w:cs="Arial" w:hint="eastAsia"/>
        </w:rPr>
        <w:t>2024</w:t>
      </w:r>
      <w:r w:rsidR="00BA2BEE" w:rsidRPr="00BA2BEE">
        <w:rPr>
          <w:rFonts w:ascii="Arial" w:hAnsi="Arial" w:cs="Arial" w:hint="eastAsia"/>
        </w:rPr>
        <w:t>年限制性股票激励计划第二个解除限售期解除限售条件未成就暨回购注销部分限制性股票并调整回购价格相关事宜的法律意见书</w:t>
      </w:r>
      <w:r w:rsidRPr="001475FE">
        <w:rPr>
          <w:rFonts w:ascii="Arial" w:hAnsi="Arial" w:cs="Arial" w:hint="eastAsia"/>
        </w:rPr>
        <w:t>》</w:t>
      </w:r>
      <w:r w:rsidR="007F7C54" w:rsidRPr="001475FE">
        <w:rPr>
          <w:rFonts w:ascii="Arial" w:hAnsi="Arial" w:cs="Arial" w:hint="eastAsia"/>
        </w:rPr>
        <w:t>。</w:t>
      </w:r>
    </w:p>
    <w:p w14:paraId="184A1986" w14:textId="77777777" w:rsidR="008A636F" w:rsidRDefault="007F7C54">
      <w:pPr>
        <w:pStyle w:val="Default"/>
        <w:spacing w:line="360" w:lineRule="auto"/>
        <w:ind w:firstLineChars="200" w:firstLine="480"/>
        <w:rPr>
          <w:rFonts w:ascii="Arial" w:hAnsi="Arial" w:cs="Arial"/>
        </w:rPr>
      </w:pPr>
      <w:r>
        <w:rPr>
          <w:rFonts w:ascii="Arial" w:hAnsi="Arial" w:cs="Arial"/>
        </w:rPr>
        <w:t>特此公告。</w:t>
      </w:r>
      <w:r>
        <w:rPr>
          <w:rFonts w:ascii="Arial" w:hAnsi="Arial" w:cs="Arial"/>
        </w:rPr>
        <w:t xml:space="preserve"> </w:t>
      </w:r>
    </w:p>
    <w:p w14:paraId="47D58F1B" w14:textId="77777777" w:rsidR="008A636F" w:rsidRDefault="008A636F">
      <w:pPr>
        <w:pStyle w:val="Default"/>
        <w:spacing w:line="360" w:lineRule="auto"/>
        <w:ind w:firstLineChars="200" w:firstLine="480"/>
        <w:rPr>
          <w:rFonts w:ascii="Arial" w:hAnsi="Arial" w:cs="Arial"/>
        </w:rPr>
      </w:pPr>
    </w:p>
    <w:p w14:paraId="6DC1F654" w14:textId="77777777" w:rsidR="008A636F" w:rsidRDefault="008A636F">
      <w:pPr>
        <w:pStyle w:val="Default"/>
        <w:spacing w:line="360" w:lineRule="auto"/>
        <w:ind w:firstLineChars="200" w:firstLine="480"/>
        <w:jc w:val="right"/>
        <w:rPr>
          <w:rFonts w:ascii="Arial" w:hAnsi="Arial" w:cs="Arial"/>
        </w:rPr>
      </w:pPr>
    </w:p>
    <w:p w14:paraId="4513EDC0" w14:textId="77777777" w:rsidR="008A636F" w:rsidRDefault="007F7C54">
      <w:pPr>
        <w:pStyle w:val="Default"/>
        <w:spacing w:line="360" w:lineRule="auto"/>
        <w:ind w:firstLineChars="200" w:firstLine="480"/>
        <w:jc w:val="right"/>
        <w:rPr>
          <w:rFonts w:ascii="Arial" w:hAnsi="Arial" w:cs="Arial"/>
        </w:rPr>
      </w:pPr>
      <w:r>
        <w:rPr>
          <w:rFonts w:ascii="Arial" w:hAnsi="Arial" w:cs="Arial"/>
        </w:rPr>
        <w:t>南京宝色股份公司董事会</w:t>
      </w:r>
    </w:p>
    <w:p w14:paraId="2894B4B2" w14:textId="7DE985D0" w:rsidR="008A636F" w:rsidRDefault="007F7C54">
      <w:pPr>
        <w:spacing w:line="360" w:lineRule="auto"/>
        <w:ind w:firstLineChars="2350" w:firstLine="5640"/>
        <w:jc w:val="right"/>
        <w:rPr>
          <w:rFonts w:ascii="Arial" w:hAnsi="Arial" w:cs="Arial"/>
          <w:sz w:val="24"/>
          <w:szCs w:val="24"/>
        </w:rPr>
      </w:pPr>
      <w:r>
        <w:rPr>
          <w:rFonts w:ascii="Arial" w:hAnsi="Arial" w:cs="Arial" w:hint="eastAsia"/>
          <w:color w:val="000000"/>
          <w:kern w:val="0"/>
          <w:sz w:val="24"/>
          <w:szCs w:val="24"/>
        </w:rPr>
        <w:t>2</w:t>
      </w:r>
      <w:r>
        <w:rPr>
          <w:rFonts w:ascii="Arial" w:hAnsi="Arial" w:cs="Arial"/>
          <w:color w:val="000000"/>
          <w:kern w:val="0"/>
          <w:sz w:val="24"/>
          <w:szCs w:val="24"/>
        </w:rPr>
        <w:t>02</w:t>
      </w:r>
      <w:r w:rsidR="00B40EC0">
        <w:rPr>
          <w:rFonts w:ascii="Arial" w:hAnsi="Arial" w:cs="Arial" w:hint="eastAsia"/>
          <w:color w:val="000000"/>
          <w:kern w:val="0"/>
          <w:sz w:val="24"/>
          <w:szCs w:val="24"/>
        </w:rPr>
        <w:t>6</w:t>
      </w:r>
      <w:r>
        <w:rPr>
          <w:rFonts w:ascii="Arial" w:hAnsi="Arial" w:cs="Arial"/>
          <w:color w:val="000000"/>
          <w:kern w:val="0"/>
          <w:sz w:val="24"/>
          <w:szCs w:val="24"/>
        </w:rPr>
        <w:t>年</w:t>
      </w:r>
      <w:r w:rsidR="00B40EC0">
        <w:rPr>
          <w:rFonts w:ascii="Arial" w:hAnsi="Arial" w:cs="Arial" w:hint="eastAsia"/>
          <w:color w:val="000000"/>
          <w:kern w:val="0"/>
          <w:sz w:val="24"/>
          <w:szCs w:val="24"/>
        </w:rPr>
        <w:t>4</w:t>
      </w:r>
      <w:r>
        <w:rPr>
          <w:rFonts w:ascii="Arial" w:hAnsi="Arial" w:cs="Arial"/>
          <w:color w:val="000000"/>
          <w:kern w:val="0"/>
          <w:sz w:val="24"/>
          <w:szCs w:val="24"/>
        </w:rPr>
        <w:t>月</w:t>
      </w:r>
      <w:r w:rsidR="005D02FA">
        <w:rPr>
          <w:rFonts w:ascii="Arial" w:hAnsi="Arial" w:cs="Arial" w:hint="eastAsia"/>
          <w:color w:val="000000"/>
          <w:kern w:val="0"/>
          <w:sz w:val="24"/>
          <w:szCs w:val="24"/>
        </w:rPr>
        <w:t>2</w:t>
      </w:r>
      <w:r w:rsidR="00BA2BEE">
        <w:rPr>
          <w:rFonts w:ascii="Arial" w:hAnsi="Arial" w:cs="Arial"/>
          <w:color w:val="000000"/>
          <w:kern w:val="0"/>
          <w:sz w:val="24"/>
          <w:szCs w:val="24"/>
        </w:rPr>
        <w:t>3</w:t>
      </w:r>
      <w:r>
        <w:rPr>
          <w:rFonts w:ascii="Arial" w:hAnsi="Arial" w:cs="Arial"/>
          <w:color w:val="000000"/>
          <w:kern w:val="0"/>
          <w:sz w:val="24"/>
          <w:szCs w:val="24"/>
        </w:rPr>
        <w:t>日</w:t>
      </w:r>
    </w:p>
    <w:p w14:paraId="6BE4D140" w14:textId="77777777" w:rsidR="008A636F" w:rsidRDefault="008A636F">
      <w:pPr>
        <w:spacing w:line="360" w:lineRule="auto"/>
        <w:ind w:firstLineChars="200" w:firstLine="480"/>
        <w:rPr>
          <w:rFonts w:ascii="Arial" w:hAnsi="Arial" w:cs="Arial"/>
          <w:sz w:val="24"/>
          <w:szCs w:val="24"/>
        </w:rPr>
      </w:pPr>
    </w:p>
    <w:sectPr w:rsidR="008A636F" w:rsidSect="001F3717">
      <w:footerReference w:type="default" r:id="rId6"/>
      <w:pgSz w:w="11906" w:h="16838"/>
      <w:pgMar w:top="1440" w:right="1588" w:bottom="1440"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31665D" w14:textId="77777777" w:rsidR="0024789B" w:rsidRDefault="0024789B">
      <w:r>
        <w:separator/>
      </w:r>
    </w:p>
  </w:endnote>
  <w:endnote w:type="continuationSeparator" w:id="0">
    <w:p w14:paraId="54E69A1F" w14:textId="77777777" w:rsidR="0024789B" w:rsidRDefault="00247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8440904"/>
    </w:sdtPr>
    <w:sdtEndPr>
      <w:rPr>
        <w:rFonts w:ascii="Times New Roman" w:hAnsi="Times New Roman"/>
        <w:sz w:val="24"/>
        <w:szCs w:val="24"/>
      </w:rPr>
    </w:sdtEndPr>
    <w:sdtContent>
      <w:p w14:paraId="597CA7A0" w14:textId="74A5E3BB" w:rsidR="008A636F" w:rsidRDefault="007F7C54">
        <w:pPr>
          <w:pStyle w:val="a5"/>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PAGE   \* MERGEFORMAT</w:instrText>
        </w:r>
        <w:r>
          <w:rPr>
            <w:rFonts w:ascii="Times New Roman" w:hAnsi="Times New Roman"/>
            <w:sz w:val="24"/>
            <w:szCs w:val="24"/>
          </w:rPr>
          <w:fldChar w:fldCharType="separate"/>
        </w:r>
        <w:r w:rsidR="00E77E76">
          <w:rPr>
            <w:rFonts w:ascii="Times New Roman" w:hAnsi="Times New Roman"/>
            <w:noProof/>
            <w:sz w:val="24"/>
            <w:szCs w:val="24"/>
          </w:rPr>
          <w:t>7</w:t>
        </w:r>
        <w:r>
          <w:rPr>
            <w:rFonts w:ascii="Times New Roman" w:hAnsi="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148BFE" w14:textId="77777777" w:rsidR="0024789B" w:rsidRDefault="0024789B">
      <w:r>
        <w:separator/>
      </w:r>
    </w:p>
  </w:footnote>
  <w:footnote w:type="continuationSeparator" w:id="0">
    <w:p w14:paraId="1776D5EF" w14:textId="77777777" w:rsidR="0024789B" w:rsidRDefault="002478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C2C"/>
    <w:rsid w:val="00022EAB"/>
    <w:rsid w:val="00023456"/>
    <w:rsid w:val="00025238"/>
    <w:rsid w:val="00026336"/>
    <w:rsid w:val="000403EE"/>
    <w:rsid w:val="00051F7B"/>
    <w:rsid w:val="000762A3"/>
    <w:rsid w:val="00095649"/>
    <w:rsid w:val="000A0A42"/>
    <w:rsid w:val="000D71C8"/>
    <w:rsid w:val="000E08DB"/>
    <w:rsid w:val="000E68B4"/>
    <w:rsid w:val="000F122A"/>
    <w:rsid w:val="000F4730"/>
    <w:rsid w:val="00115EF2"/>
    <w:rsid w:val="0012076C"/>
    <w:rsid w:val="00123C81"/>
    <w:rsid w:val="001259C6"/>
    <w:rsid w:val="00136233"/>
    <w:rsid w:val="00142873"/>
    <w:rsid w:val="00143191"/>
    <w:rsid w:val="001445E3"/>
    <w:rsid w:val="001475FE"/>
    <w:rsid w:val="001530A3"/>
    <w:rsid w:val="00153FBB"/>
    <w:rsid w:val="00154F7C"/>
    <w:rsid w:val="0016078D"/>
    <w:rsid w:val="001904F3"/>
    <w:rsid w:val="0019692A"/>
    <w:rsid w:val="001A504B"/>
    <w:rsid w:val="001D6BFB"/>
    <w:rsid w:val="001F3717"/>
    <w:rsid w:val="0020536D"/>
    <w:rsid w:val="00222286"/>
    <w:rsid w:val="00224ECE"/>
    <w:rsid w:val="002306A4"/>
    <w:rsid w:val="0024789B"/>
    <w:rsid w:val="0025647C"/>
    <w:rsid w:val="00271058"/>
    <w:rsid w:val="002726AD"/>
    <w:rsid w:val="00273726"/>
    <w:rsid w:val="00293AEC"/>
    <w:rsid w:val="00294D4B"/>
    <w:rsid w:val="00295AB9"/>
    <w:rsid w:val="002A3501"/>
    <w:rsid w:val="002B1C53"/>
    <w:rsid w:val="002B1D21"/>
    <w:rsid w:val="002C17CD"/>
    <w:rsid w:val="002C1BAF"/>
    <w:rsid w:val="002D7BEB"/>
    <w:rsid w:val="002E6502"/>
    <w:rsid w:val="002F3AB6"/>
    <w:rsid w:val="002F7205"/>
    <w:rsid w:val="00307DD4"/>
    <w:rsid w:val="00314D79"/>
    <w:rsid w:val="003150E7"/>
    <w:rsid w:val="0031601B"/>
    <w:rsid w:val="003214F8"/>
    <w:rsid w:val="003310F5"/>
    <w:rsid w:val="0033434F"/>
    <w:rsid w:val="00335BD2"/>
    <w:rsid w:val="00345525"/>
    <w:rsid w:val="0036207B"/>
    <w:rsid w:val="003810B2"/>
    <w:rsid w:val="003A2466"/>
    <w:rsid w:val="003B0821"/>
    <w:rsid w:val="003C33DA"/>
    <w:rsid w:val="003D7ECA"/>
    <w:rsid w:val="00420B09"/>
    <w:rsid w:val="004320E3"/>
    <w:rsid w:val="00433CDC"/>
    <w:rsid w:val="00436D9D"/>
    <w:rsid w:val="004410FF"/>
    <w:rsid w:val="00446446"/>
    <w:rsid w:val="00456373"/>
    <w:rsid w:val="00456CA5"/>
    <w:rsid w:val="00487B52"/>
    <w:rsid w:val="004936C0"/>
    <w:rsid w:val="0049726F"/>
    <w:rsid w:val="00497B36"/>
    <w:rsid w:val="004A5D34"/>
    <w:rsid w:val="004C4583"/>
    <w:rsid w:val="004D104F"/>
    <w:rsid w:val="004D2D32"/>
    <w:rsid w:val="004D5134"/>
    <w:rsid w:val="004F4E85"/>
    <w:rsid w:val="00500CC4"/>
    <w:rsid w:val="00540F1B"/>
    <w:rsid w:val="00554F09"/>
    <w:rsid w:val="00560DAC"/>
    <w:rsid w:val="00582CD7"/>
    <w:rsid w:val="00585692"/>
    <w:rsid w:val="00596015"/>
    <w:rsid w:val="005A0983"/>
    <w:rsid w:val="005D02FA"/>
    <w:rsid w:val="005E0710"/>
    <w:rsid w:val="005E7E51"/>
    <w:rsid w:val="005F3346"/>
    <w:rsid w:val="0060360B"/>
    <w:rsid w:val="006251E7"/>
    <w:rsid w:val="0063065E"/>
    <w:rsid w:val="00632EE9"/>
    <w:rsid w:val="00637A26"/>
    <w:rsid w:val="00645650"/>
    <w:rsid w:val="0066653F"/>
    <w:rsid w:val="006C0C20"/>
    <w:rsid w:val="006C74E5"/>
    <w:rsid w:val="006D58EF"/>
    <w:rsid w:val="006E11EA"/>
    <w:rsid w:val="006E5663"/>
    <w:rsid w:val="00702A8D"/>
    <w:rsid w:val="00705D19"/>
    <w:rsid w:val="007213C0"/>
    <w:rsid w:val="007223C8"/>
    <w:rsid w:val="0073150F"/>
    <w:rsid w:val="00740760"/>
    <w:rsid w:val="00744697"/>
    <w:rsid w:val="007474B5"/>
    <w:rsid w:val="00761443"/>
    <w:rsid w:val="007C13F9"/>
    <w:rsid w:val="007C1760"/>
    <w:rsid w:val="007C1B01"/>
    <w:rsid w:val="007F7C54"/>
    <w:rsid w:val="00806E1A"/>
    <w:rsid w:val="00810C94"/>
    <w:rsid w:val="008120DD"/>
    <w:rsid w:val="008215BA"/>
    <w:rsid w:val="00824D81"/>
    <w:rsid w:val="008277FF"/>
    <w:rsid w:val="00845064"/>
    <w:rsid w:val="008502A4"/>
    <w:rsid w:val="00854A94"/>
    <w:rsid w:val="008609AC"/>
    <w:rsid w:val="00870CD5"/>
    <w:rsid w:val="0087601C"/>
    <w:rsid w:val="008A636F"/>
    <w:rsid w:val="008A6909"/>
    <w:rsid w:val="008B5F3F"/>
    <w:rsid w:val="008E05FF"/>
    <w:rsid w:val="00905623"/>
    <w:rsid w:val="009060CB"/>
    <w:rsid w:val="00943947"/>
    <w:rsid w:val="00950950"/>
    <w:rsid w:val="0095258B"/>
    <w:rsid w:val="0096595B"/>
    <w:rsid w:val="009743E5"/>
    <w:rsid w:val="00975FB5"/>
    <w:rsid w:val="00977C99"/>
    <w:rsid w:val="009860F9"/>
    <w:rsid w:val="0098662E"/>
    <w:rsid w:val="00991F25"/>
    <w:rsid w:val="009A0283"/>
    <w:rsid w:val="009A67B3"/>
    <w:rsid w:val="009B17D0"/>
    <w:rsid w:val="009B7008"/>
    <w:rsid w:val="009F1898"/>
    <w:rsid w:val="00A0330A"/>
    <w:rsid w:val="00A229D0"/>
    <w:rsid w:val="00A41B7F"/>
    <w:rsid w:val="00A637AD"/>
    <w:rsid w:val="00A656AC"/>
    <w:rsid w:val="00A65C64"/>
    <w:rsid w:val="00A77D40"/>
    <w:rsid w:val="00A8042A"/>
    <w:rsid w:val="00A81242"/>
    <w:rsid w:val="00A86905"/>
    <w:rsid w:val="00AA022C"/>
    <w:rsid w:val="00AA768C"/>
    <w:rsid w:val="00AC63A0"/>
    <w:rsid w:val="00AD26B2"/>
    <w:rsid w:val="00AF3CA1"/>
    <w:rsid w:val="00B12908"/>
    <w:rsid w:val="00B151DC"/>
    <w:rsid w:val="00B30E86"/>
    <w:rsid w:val="00B33DF6"/>
    <w:rsid w:val="00B356C7"/>
    <w:rsid w:val="00B40027"/>
    <w:rsid w:val="00B40EC0"/>
    <w:rsid w:val="00B74F92"/>
    <w:rsid w:val="00BA2BEE"/>
    <w:rsid w:val="00BA3DFF"/>
    <w:rsid w:val="00BA4D4B"/>
    <w:rsid w:val="00BA54E9"/>
    <w:rsid w:val="00BB0093"/>
    <w:rsid w:val="00BB0C2D"/>
    <w:rsid w:val="00BC2DAD"/>
    <w:rsid w:val="00BD2626"/>
    <w:rsid w:val="00BE2745"/>
    <w:rsid w:val="00C008A3"/>
    <w:rsid w:val="00C215F2"/>
    <w:rsid w:val="00C32916"/>
    <w:rsid w:val="00C3623F"/>
    <w:rsid w:val="00C36E7C"/>
    <w:rsid w:val="00C514DC"/>
    <w:rsid w:val="00CA7A74"/>
    <w:rsid w:val="00CC129C"/>
    <w:rsid w:val="00CC228D"/>
    <w:rsid w:val="00CC6186"/>
    <w:rsid w:val="00CC68C5"/>
    <w:rsid w:val="00CD04F8"/>
    <w:rsid w:val="00CE7BA9"/>
    <w:rsid w:val="00CF65BD"/>
    <w:rsid w:val="00D01541"/>
    <w:rsid w:val="00D02D49"/>
    <w:rsid w:val="00D15958"/>
    <w:rsid w:val="00D23458"/>
    <w:rsid w:val="00D25D3A"/>
    <w:rsid w:val="00D3517D"/>
    <w:rsid w:val="00D67709"/>
    <w:rsid w:val="00D81C2C"/>
    <w:rsid w:val="00D8769C"/>
    <w:rsid w:val="00DB61CE"/>
    <w:rsid w:val="00DC6073"/>
    <w:rsid w:val="00DC65DD"/>
    <w:rsid w:val="00DD785C"/>
    <w:rsid w:val="00DE3AD2"/>
    <w:rsid w:val="00DF2E1B"/>
    <w:rsid w:val="00E11B30"/>
    <w:rsid w:val="00E25C1B"/>
    <w:rsid w:val="00E350DF"/>
    <w:rsid w:val="00E45CFD"/>
    <w:rsid w:val="00E47361"/>
    <w:rsid w:val="00E52AA2"/>
    <w:rsid w:val="00E54018"/>
    <w:rsid w:val="00E70B1D"/>
    <w:rsid w:val="00E77E76"/>
    <w:rsid w:val="00E90309"/>
    <w:rsid w:val="00EC25B8"/>
    <w:rsid w:val="00EC5C3F"/>
    <w:rsid w:val="00EE4BFC"/>
    <w:rsid w:val="00EF3FF8"/>
    <w:rsid w:val="00F05737"/>
    <w:rsid w:val="00F1027F"/>
    <w:rsid w:val="00F25680"/>
    <w:rsid w:val="00F27629"/>
    <w:rsid w:val="00F443DF"/>
    <w:rsid w:val="00F468FA"/>
    <w:rsid w:val="00F47E61"/>
    <w:rsid w:val="00F60B18"/>
    <w:rsid w:val="00F75D92"/>
    <w:rsid w:val="00F84965"/>
    <w:rsid w:val="00F952F2"/>
    <w:rsid w:val="00FA176B"/>
    <w:rsid w:val="00FA6AB7"/>
    <w:rsid w:val="00FA7DA1"/>
    <w:rsid w:val="00FC3B5C"/>
    <w:rsid w:val="00FD0CA5"/>
    <w:rsid w:val="00FD1E75"/>
    <w:rsid w:val="00FD23CE"/>
    <w:rsid w:val="00FD6A39"/>
    <w:rsid w:val="00FE0D8C"/>
    <w:rsid w:val="00FE66B1"/>
    <w:rsid w:val="00FF651B"/>
    <w:rsid w:val="1CA92C52"/>
    <w:rsid w:val="27C01E19"/>
    <w:rsid w:val="2E206AEC"/>
    <w:rsid w:val="5CDF3831"/>
    <w:rsid w:val="6D4E23FB"/>
    <w:rsid w:val="6E5042A8"/>
    <w:rsid w:val="782B70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22EE4D"/>
  <w15:docId w15:val="{B415A1A5-BF66-44AB-AA59-23847F537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lang w:val="zh-CN"/>
    </w:rPr>
  </w:style>
  <w:style w:type="paragraph" w:styleId="a5">
    <w:name w:val="footer"/>
    <w:basedOn w:val="a"/>
    <w:link w:val="a6"/>
    <w:uiPriority w:val="99"/>
    <w:unhideWhenUsed/>
    <w:qFormat/>
    <w:pPr>
      <w:tabs>
        <w:tab w:val="center" w:pos="4153"/>
        <w:tab w:val="right" w:pos="8306"/>
      </w:tabs>
      <w:snapToGrid w:val="0"/>
      <w:jc w:val="left"/>
    </w:pPr>
    <w:rPr>
      <w:kern w:val="0"/>
      <w:sz w:val="18"/>
      <w:szCs w:val="18"/>
      <w:lang w:val="zh-CN"/>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kern w:val="0"/>
      <w:sz w:val="18"/>
      <w:szCs w:val="18"/>
      <w:lang w:val="zh-CN"/>
    </w:rPr>
  </w:style>
  <w:style w:type="character" w:customStyle="1" w:styleId="a8">
    <w:name w:val="页眉 字符"/>
    <w:link w:val="a7"/>
    <w:uiPriority w:val="99"/>
    <w:qFormat/>
    <w:rPr>
      <w:sz w:val="18"/>
      <w:szCs w:val="18"/>
    </w:rPr>
  </w:style>
  <w:style w:type="character" w:customStyle="1" w:styleId="a6">
    <w:name w:val="页脚 字符"/>
    <w:link w:val="a5"/>
    <w:uiPriority w:val="99"/>
    <w:qFormat/>
    <w:rPr>
      <w:sz w:val="18"/>
      <w:szCs w:val="18"/>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4">
    <w:name w:val="批注框文本 字符"/>
    <w:link w:val="a3"/>
    <w:uiPriority w:val="99"/>
    <w:semiHidden/>
    <w:qFormat/>
    <w:rPr>
      <w:kern w:val="2"/>
      <w:sz w:val="18"/>
      <w:szCs w:val="18"/>
    </w:rPr>
  </w:style>
  <w:style w:type="paragraph" w:customStyle="1" w:styleId="1">
    <w:name w:val="修订1"/>
    <w:hidden/>
    <w:uiPriority w:val="99"/>
    <w:semiHidden/>
    <w:qFormat/>
    <w:rPr>
      <w:kern w:val="2"/>
      <w:sz w:val="21"/>
      <w:szCs w:val="22"/>
    </w:rPr>
  </w:style>
  <w:style w:type="paragraph" w:customStyle="1" w:styleId="2">
    <w:name w:val="修订2"/>
    <w:hidden/>
    <w:uiPriority w:val="99"/>
    <w:semiHidden/>
    <w:rPr>
      <w:kern w:val="2"/>
      <w:sz w:val="21"/>
      <w:szCs w:val="22"/>
    </w:rPr>
  </w:style>
  <w:style w:type="paragraph" w:styleId="a9">
    <w:name w:val="Revision"/>
    <w:hidden/>
    <w:uiPriority w:val="99"/>
    <w:semiHidden/>
    <w:rsid w:val="00DB61CE"/>
    <w:rPr>
      <w:kern w:val="2"/>
      <w:sz w:val="21"/>
      <w:szCs w:val="22"/>
    </w:rPr>
  </w:style>
  <w:style w:type="table" w:styleId="aa">
    <w:name w:val="Table Grid"/>
    <w:basedOn w:val="a1"/>
    <w:qFormat/>
    <w:rsid w:val="00D2345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uiPriority w:val="1"/>
    <w:qFormat/>
    <w:rsid w:val="000E68B4"/>
    <w:pPr>
      <w:autoSpaceDE w:val="0"/>
      <w:autoSpaceDN w:val="0"/>
      <w:adjustRightInd w:val="0"/>
      <w:spacing w:before="36"/>
      <w:ind w:left="1798"/>
      <w:jc w:val="left"/>
    </w:pPr>
    <w:rPr>
      <w:rFonts w:ascii="宋体" w:hAnsi="Times New Roman" w:cs="宋体"/>
      <w:kern w:val="0"/>
      <w:sz w:val="24"/>
      <w:szCs w:val="24"/>
    </w:rPr>
  </w:style>
  <w:style w:type="character" w:customStyle="1" w:styleId="ac">
    <w:name w:val="正文文本 字符"/>
    <w:basedOn w:val="a0"/>
    <w:link w:val="ab"/>
    <w:uiPriority w:val="1"/>
    <w:qFormat/>
    <w:rsid w:val="000E68B4"/>
    <w:rPr>
      <w:rFonts w:ascii="宋体" w:hAnsi="Times New Roman" w:cs="宋体"/>
      <w:sz w:val="24"/>
      <w:szCs w:val="24"/>
    </w:rPr>
  </w:style>
  <w:style w:type="paragraph" w:styleId="ad">
    <w:name w:val="Normal (Web)"/>
    <w:basedOn w:val="a"/>
    <w:uiPriority w:val="99"/>
    <w:qFormat/>
    <w:rsid w:val="008215BA"/>
    <w:pPr>
      <w:spacing w:beforeAutospacing="1" w:afterAutospacing="1"/>
      <w:jc w:val="left"/>
    </w:pPr>
    <w:rPr>
      <w:rFonts w:ascii="Times New Roman" w:hAnsi="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286</TotalTime>
  <Pages>9</Pages>
  <Words>1107</Words>
  <Characters>6315</Characters>
  <Application>Microsoft Office Word</Application>
  <DocSecurity>0</DocSecurity>
  <Lines>52</Lines>
  <Paragraphs>14</Paragraphs>
  <ScaleCrop>false</ScaleCrop>
  <Company>Lenovo</Company>
  <LinksUpToDate>false</LinksUpToDate>
  <CharactersWithSpaces>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Lenove</dc:creator>
  <cp:lastModifiedBy>sweet</cp:lastModifiedBy>
  <cp:revision>55</cp:revision>
  <dcterms:created xsi:type="dcterms:W3CDTF">2026-04-20T07:11:00Z</dcterms:created>
  <dcterms:modified xsi:type="dcterms:W3CDTF">2026-04-22T08:43:00Z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eyJoZGlkIjoiYTM3OTVlZDdhYThjZjIxMGMzMjRkMTk5NDVmNThlODciLCJ1c2VySWQiOiI0Mjg5MTY2MzMifQ==</vt:lpwstr>
  </property>
  <property fmtid="{D5CDD505-2E9C-101B-9397-08002B2CF9AE}" pid="3" name="KSOProductBuildVer">
    <vt:lpwstr>2052-12.1.0.19302</vt:lpwstr>
  </property>
  <property fmtid="{D5CDD505-2E9C-101B-9397-08002B2CF9AE}" pid="4" name="ICV">
    <vt:lpwstr>59ABBC5CFB5B4985913AB25F6D3E8C3D_12</vt:lpwstr>
  </property>
</Properties>
</file>