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06" w:rsidRPr="00241ABB" w:rsidRDefault="00C51F06" w:rsidP="00B035C3">
      <w:pPr>
        <w:autoSpaceDE w:val="0"/>
        <w:autoSpaceDN w:val="0"/>
        <w:adjustRightInd w:val="0"/>
        <w:spacing w:afterLines="50" w:after="156"/>
        <w:jc w:val="center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>证券代码：</w:t>
      </w:r>
      <w:r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300402     </w:t>
      </w:r>
      <w:r w:rsidR="00733D45"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</w:t>
      </w:r>
      <w:r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>证券简称：宝色股份</w:t>
      </w:r>
      <w:r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  </w:t>
      </w:r>
      <w:r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>公告编号：</w:t>
      </w:r>
      <w:r w:rsidR="00F02C1F"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>202</w:t>
      </w:r>
      <w:r w:rsidR="00507D0E"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>5</w:t>
      </w:r>
      <w:r w:rsidR="000C3B13"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>-</w:t>
      </w:r>
      <w:r w:rsidR="00F02C1F"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>0</w:t>
      </w:r>
      <w:r w:rsidR="00FA41CD"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>1</w:t>
      </w:r>
      <w:r w:rsidR="00507D0E" w:rsidRPr="00241ABB">
        <w:rPr>
          <w:rFonts w:ascii="Arial" w:eastAsiaTheme="minorEastAsia" w:hAnsi="Arial" w:cs="Arial"/>
          <w:color w:val="000000"/>
          <w:kern w:val="0"/>
          <w:sz w:val="28"/>
          <w:szCs w:val="28"/>
        </w:rPr>
        <w:t>6</w:t>
      </w:r>
    </w:p>
    <w:p w:rsidR="00C51F06" w:rsidRPr="00241ABB" w:rsidRDefault="00C51F06" w:rsidP="00B035C3">
      <w:pPr>
        <w:pStyle w:val="Default"/>
        <w:spacing w:beforeLines="50" w:before="156" w:line="480" w:lineRule="exact"/>
        <w:jc w:val="center"/>
        <w:rPr>
          <w:rFonts w:ascii="Arial" w:eastAsiaTheme="minorEastAsia" w:hAnsi="Arial" w:cs="Arial"/>
          <w:b/>
          <w:sz w:val="30"/>
          <w:szCs w:val="30"/>
        </w:rPr>
      </w:pPr>
      <w:r w:rsidRPr="00241ABB">
        <w:rPr>
          <w:rFonts w:ascii="Arial" w:eastAsiaTheme="minorEastAsia" w:hAnsi="Arial" w:cs="Arial"/>
          <w:b/>
          <w:sz w:val="30"/>
          <w:szCs w:val="30"/>
        </w:rPr>
        <w:t>南京宝色股份公司</w:t>
      </w:r>
    </w:p>
    <w:p w:rsidR="00C51F06" w:rsidRPr="00241ABB" w:rsidRDefault="00C51F06" w:rsidP="00B035C3">
      <w:pPr>
        <w:pStyle w:val="Default"/>
        <w:spacing w:afterLines="75" w:after="234" w:line="480" w:lineRule="exact"/>
        <w:jc w:val="center"/>
        <w:rPr>
          <w:rFonts w:ascii="Arial" w:eastAsiaTheme="minorEastAsia" w:hAnsi="Arial" w:cs="Arial"/>
          <w:b/>
          <w:sz w:val="30"/>
          <w:szCs w:val="30"/>
        </w:rPr>
      </w:pPr>
      <w:r w:rsidRPr="00241ABB">
        <w:rPr>
          <w:rFonts w:ascii="Arial" w:eastAsiaTheme="minorEastAsia" w:hAnsi="Arial" w:cs="Arial"/>
          <w:b/>
          <w:sz w:val="30"/>
          <w:szCs w:val="30"/>
        </w:rPr>
        <w:t>第</w:t>
      </w:r>
      <w:r w:rsidR="00652B93" w:rsidRPr="00241ABB">
        <w:rPr>
          <w:rFonts w:ascii="Arial" w:eastAsiaTheme="minorEastAsia" w:hAnsi="Arial" w:cs="Arial"/>
          <w:b/>
          <w:sz w:val="30"/>
          <w:szCs w:val="30"/>
        </w:rPr>
        <w:t>六</w:t>
      </w:r>
      <w:r w:rsidRPr="00241ABB">
        <w:rPr>
          <w:rFonts w:ascii="Arial" w:eastAsiaTheme="minorEastAsia" w:hAnsi="Arial" w:cs="Arial"/>
          <w:b/>
          <w:sz w:val="30"/>
          <w:szCs w:val="30"/>
        </w:rPr>
        <w:t>届监事会</w:t>
      </w:r>
      <w:r w:rsidR="009929FA" w:rsidRPr="00241ABB">
        <w:rPr>
          <w:rFonts w:ascii="Arial" w:eastAsiaTheme="minorEastAsia" w:hAnsi="Arial" w:cs="Arial"/>
          <w:b/>
          <w:sz w:val="30"/>
          <w:szCs w:val="30"/>
        </w:rPr>
        <w:t>第</w:t>
      </w:r>
      <w:r w:rsidR="00865BBE" w:rsidRPr="00241ABB">
        <w:rPr>
          <w:rFonts w:ascii="Arial" w:eastAsiaTheme="minorEastAsia" w:hAnsi="Arial" w:cs="Arial"/>
          <w:b/>
          <w:sz w:val="30"/>
          <w:szCs w:val="30"/>
        </w:rPr>
        <w:t>八</w:t>
      </w:r>
      <w:r w:rsidRPr="00241ABB">
        <w:rPr>
          <w:rFonts w:ascii="Arial" w:eastAsiaTheme="minorEastAsia" w:hAnsi="Arial" w:cs="Arial"/>
          <w:b/>
          <w:sz w:val="30"/>
          <w:szCs w:val="30"/>
        </w:rPr>
        <w:t>次会议决议公告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C51F06" w:rsidRPr="00C121CF" w:rsidTr="00046288">
        <w:trPr>
          <w:trHeight w:val="1082"/>
          <w:jc w:val="center"/>
        </w:trPr>
        <w:tc>
          <w:tcPr>
            <w:tcW w:w="8522" w:type="dxa"/>
          </w:tcPr>
          <w:p w:rsidR="00C51F06" w:rsidRPr="00C121CF" w:rsidRDefault="00C51F06" w:rsidP="00B035C3">
            <w:pPr>
              <w:autoSpaceDE w:val="0"/>
              <w:autoSpaceDN w:val="0"/>
              <w:adjustRightInd w:val="0"/>
              <w:spacing w:line="480" w:lineRule="exact"/>
              <w:ind w:firstLineChars="200" w:firstLine="48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121CF">
              <w:rPr>
                <w:rFonts w:ascii="Times New Roman"/>
                <w:b/>
                <w:sz w:val="24"/>
                <w:szCs w:val="24"/>
              </w:rPr>
              <w:t>本公司及</w:t>
            </w:r>
            <w:r w:rsidRPr="00C121CF">
              <w:rPr>
                <w:rFonts w:ascii="Times New Roman" w:hint="eastAsia"/>
                <w:b/>
                <w:sz w:val="24"/>
                <w:szCs w:val="24"/>
              </w:rPr>
              <w:t>监事</w:t>
            </w:r>
            <w:r w:rsidRPr="00C121CF">
              <w:rPr>
                <w:rFonts w:ascii="Times New Roman"/>
                <w:b/>
                <w:sz w:val="24"/>
                <w:szCs w:val="24"/>
              </w:rPr>
              <w:t>会全体成员保证信息披露</w:t>
            </w:r>
            <w:r w:rsidR="00FA51D7" w:rsidRPr="00C121CF">
              <w:rPr>
                <w:rFonts w:ascii="Times New Roman"/>
                <w:b/>
                <w:sz w:val="24"/>
                <w:szCs w:val="24"/>
              </w:rPr>
              <w:t>的</w:t>
            </w:r>
            <w:r w:rsidRPr="00C121CF">
              <w:rPr>
                <w:rFonts w:ascii="Times New Roman"/>
                <w:b/>
                <w:sz w:val="24"/>
                <w:szCs w:val="24"/>
              </w:rPr>
              <w:t>内容真实、准确和完整，没有虚假记载、误导性陈述或重大遗漏。</w:t>
            </w:r>
          </w:p>
        </w:tc>
      </w:tr>
    </w:tbl>
    <w:p w:rsidR="00C51F06" w:rsidRPr="00965492" w:rsidRDefault="00C51F06" w:rsidP="00B035C3">
      <w:pPr>
        <w:spacing w:beforeLines="100" w:before="312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754035">
        <w:rPr>
          <w:rFonts w:ascii="Times New Roman" w:hAnsi="Times New Roman"/>
          <w:sz w:val="24"/>
          <w:szCs w:val="24"/>
        </w:rPr>
        <w:t>南京宝色股份公司（以下简称</w:t>
      </w:r>
      <w:r>
        <w:rPr>
          <w:rFonts w:ascii="Times New Roman" w:hAnsi="Times New Roman" w:hint="eastAsia"/>
          <w:sz w:val="24"/>
          <w:szCs w:val="24"/>
        </w:rPr>
        <w:t>“</w:t>
      </w:r>
      <w:r w:rsidRPr="00754035">
        <w:rPr>
          <w:rFonts w:ascii="Times New Roman" w:hAnsi="Times New Roman"/>
          <w:sz w:val="24"/>
          <w:szCs w:val="24"/>
        </w:rPr>
        <w:t>公司</w:t>
      </w:r>
      <w:r>
        <w:rPr>
          <w:rFonts w:ascii="Times New Roman" w:hAnsi="Times New Roman" w:hint="eastAsia"/>
          <w:sz w:val="24"/>
          <w:szCs w:val="24"/>
        </w:rPr>
        <w:t>”</w:t>
      </w:r>
      <w:r w:rsidRPr="00754035">
        <w:rPr>
          <w:rFonts w:ascii="Times New Roman" w:hAnsi="Times New Roman"/>
          <w:sz w:val="24"/>
          <w:szCs w:val="24"/>
        </w:rPr>
        <w:t>）第</w:t>
      </w:r>
      <w:r w:rsidR="00865BBE">
        <w:rPr>
          <w:rFonts w:ascii="Times New Roman" w:hAnsi="Times New Roman"/>
          <w:sz w:val="24"/>
          <w:szCs w:val="24"/>
        </w:rPr>
        <w:t>六</w:t>
      </w:r>
      <w:r w:rsidRPr="00754035">
        <w:rPr>
          <w:rFonts w:ascii="Times New Roman" w:hAnsi="Times New Roman"/>
          <w:sz w:val="24"/>
          <w:szCs w:val="24"/>
        </w:rPr>
        <w:t>届</w:t>
      </w:r>
      <w:r>
        <w:rPr>
          <w:rFonts w:ascii="Times New Roman" w:hAnsi="Times New Roman" w:hint="eastAsia"/>
          <w:sz w:val="24"/>
          <w:szCs w:val="24"/>
        </w:rPr>
        <w:t>监</w:t>
      </w:r>
      <w:r w:rsidRPr="00965492">
        <w:rPr>
          <w:rFonts w:ascii="Arial" w:hAnsi="Times New Roman" w:cs="Arial"/>
          <w:sz w:val="24"/>
          <w:szCs w:val="24"/>
        </w:rPr>
        <w:t>事会</w:t>
      </w:r>
      <w:r w:rsidR="00AC0162" w:rsidRPr="00965492">
        <w:rPr>
          <w:rFonts w:ascii="Arial" w:hAnsi="Times New Roman" w:cs="Arial"/>
          <w:sz w:val="24"/>
          <w:szCs w:val="24"/>
        </w:rPr>
        <w:t>第</w:t>
      </w:r>
      <w:r w:rsidR="00865BBE">
        <w:rPr>
          <w:rFonts w:ascii="Arial" w:hAnsi="Times New Roman" w:cs="Arial"/>
          <w:sz w:val="24"/>
          <w:szCs w:val="24"/>
        </w:rPr>
        <w:t>八</w:t>
      </w:r>
      <w:r w:rsidRPr="00965492">
        <w:rPr>
          <w:rFonts w:ascii="Arial" w:hAnsi="Times New Roman" w:cs="Arial"/>
          <w:sz w:val="24"/>
          <w:szCs w:val="24"/>
        </w:rPr>
        <w:t>次会议于</w:t>
      </w:r>
      <w:r w:rsidR="009929FA" w:rsidRPr="00965492">
        <w:rPr>
          <w:rFonts w:ascii="Arial" w:hAnsi="Arial" w:cs="Arial"/>
          <w:sz w:val="24"/>
          <w:szCs w:val="24"/>
        </w:rPr>
        <w:t>20</w:t>
      </w:r>
      <w:r w:rsidR="009929FA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5</w:t>
      </w:r>
      <w:r w:rsidRPr="00965492">
        <w:rPr>
          <w:rFonts w:ascii="Arial" w:hAnsi="Times New Roman" w:cs="Arial"/>
          <w:sz w:val="24"/>
          <w:szCs w:val="24"/>
        </w:rPr>
        <w:t>年</w:t>
      </w:r>
      <w:r w:rsidR="00F02C1F">
        <w:rPr>
          <w:rFonts w:ascii="Arial" w:hAnsi="Times New Roman" w:cs="Arial" w:hint="eastAsia"/>
          <w:sz w:val="24"/>
          <w:szCs w:val="24"/>
        </w:rPr>
        <w:t>4</w:t>
      </w:r>
      <w:r w:rsidRPr="00965492">
        <w:rPr>
          <w:rFonts w:ascii="Arial" w:hAnsi="Times New Roman" w:cs="Arial"/>
          <w:sz w:val="24"/>
          <w:szCs w:val="24"/>
        </w:rPr>
        <w:t>月</w:t>
      </w:r>
      <w:r w:rsidR="009929FA">
        <w:rPr>
          <w:rFonts w:ascii="Arial" w:hAnsi="Times New Roman" w:cs="Arial" w:hint="eastAsia"/>
          <w:sz w:val="24"/>
          <w:szCs w:val="24"/>
        </w:rPr>
        <w:t>1</w:t>
      </w:r>
      <w:r w:rsidRPr="00965492">
        <w:rPr>
          <w:rFonts w:ascii="Arial" w:hAnsi="Times New Roman" w:cs="Arial"/>
          <w:sz w:val="24"/>
          <w:szCs w:val="24"/>
        </w:rPr>
        <w:t>日在</w:t>
      </w:r>
      <w:r w:rsidR="00AC0162" w:rsidRPr="000F786B">
        <w:rPr>
          <w:rFonts w:ascii="Arial" w:hAnsi="宋体" w:cs="Arial"/>
          <w:sz w:val="24"/>
          <w:szCs w:val="24"/>
        </w:rPr>
        <w:t>公司</w:t>
      </w:r>
      <w:r w:rsidR="00AC0162" w:rsidRPr="00421BAA">
        <w:rPr>
          <w:rFonts w:ascii="Arial" w:hAnsi="宋体" w:cs="Arial" w:hint="eastAsia"/>
          <w:sz w:val="24"/>
          <w:szCs w:val="24"/>
        </w:rPr>
        <w:t>会议室</w:t>
      </w:r>
      <w:r w:rsidR="00AC0162" w:rsidRPr="00421BAA">
        <w:rPr>
          <w:rFonts w:ascii="Arial" w:hAnsi="宋体" w:cs="Arial"/>
          <w:sz w:val="24"/>
          <w:szCs w:val="24"/>
        </w:rPr>
        <w:t>以现场</w:t>
      </w:r>
      <w:r w:rsidR="00421BAA" w:rsidRPr="00421BAA">
        <w:rPr>
          <w:rFonts w:ascii="Arial" w:hAnsi="宋体" w:cs="Arial"/>
          <w:sz w:val="24"/>
          <w:szCs w:val="24"/>
        </w:rPr>
        <w:t>与通讯相结合的</w:t>
      </w:r>
      <w:r w:rsidR="00AC0162" w:rsidRPr="00376A80">
        <w:rPr>
          <w:rFonts w:ascii="Arial" w:hAnsi="宋体" w:cs="Arial" w:hint="eastAsia"/>
          <w:sz w:val="24"/>
          <w:szCs w:val="24"/>
        </w:rPr>
        <w:t>方式</w:t>
      </w:r>
      <w:r w:rsidR="00AC0162" w:rsidRPr="00376A80">
        <w:rPr>
          <w:rFonts w:ascii="Arial" w:hAnsi="宋体" w:cs="Arial"/>
          <w:sz w:val="24"/>
          <w:szCs w:val="24"/>
        </w:rPr>
        <w:t>召开</w:t>
      </w:r>
      <w:r w:rsidRPr="00376A80">
        <w:rPr>
          <w:rFonts w:ascii="Arial" w:hAnsi="Times New Roman" w:cs="Arial"/>
          <w:sz w:val="24"/>
          <w:szCs w:val="24"/>
        </w:rPr>
        <w:t>，</w:t>
      </w:r>
      <w:r w:rsidRPr="00965492">
        <w:rPr>
          <w:rFonts w:ascii="Arial" w:hAnsi="Times New Roman" w:cs="Arial"/>
          <w:sz w:val="24"/>
          <w:szCs w:val="24"/>
        </w:rPr>
        <w:t>会议通知已于</w:t>
      </w:r>
      <w:r w:rsidR="009929FA" w:rsidRPr="00965492">
        <w:rPr>
          <w:rFonts w:ascii="Arial" w:hAnsi="Arial" w:cs="Arial"/>
          <w:sz w:val="24"/>
          <w:szCs w:val="24"/>
        </w:rPr>
        <w:t>20</w:t>
      </w:r>
      <w:r w:rsidR="009929FA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5</w:t>
      </w:r>
      <w:r w:rsidRPr="00965492">
        <w:rPr>
          <w:rFonts w:ascii="Arial" w:hAnsi="Times New Roman" w:cs="Arial"/>
          <w:sz w:val="24"/>
          <w:szCs w:val="24"/>
        </w:rPr>
        <w:t>年</w:t>
      </w:r>
      <w:r w:rsidR="009929FA">
        <w:rPr>
          <w:rFonts w:ascii="Arial" w:hAnsi="Times New Roman" w:cs="Arial" w:hint="eastAsia"/>
          <w:sz w:val="24"/>
          <w:szCs w:val="24"/>
        </w:rPr>
        <w:t>3</w:t>
      </w:r>
      <w:r w:rsidRPr="00965492">
        <w:rPr>
          <w:rFonts w:ascii="Arial" w:hAnsi="Times New Roman" w:cs="Arial"/>
          <w:sz w:val="24"/>
          <w:szCs w:val="24"/>
        </w:rPr>
        <w:t>月</w:t>
      </w:r>
      <w:r w:rsidR="009929FA">
        <w:rPr>
          <w:rFonts w:ascii="Arial" w:hAnsi="Times New Roman" w:cs="Arial" w:hint="eastAsia"/>
          <w:sz w:val="24"/>
          <w:szCs w:val="24"/>
        </w:rPr>
        <w:t>21</w:t>
      </w:r>
      <w:r w:rsidRPr="00965492">
        <w:rPr>
          <w:rFonts w:ascii="Arial" w:hAnsi="Times New Roman" w:cs="Arial"/>
          <w:sz w:val="24"/>
          <w:szCs w:val="24"/>
        </w:rPr>
        <w:t>日以电子邮件</w:t>
      </w:r>
      <w:r w:rsidR="00F02C1F">
        <w:rPr>
          <w:rFonts w:ascii="Arial" w:hAnsi="Times New Roman" w:cs="Arial"/>
          <w:sz w:val="24"/>
          <w:szCs w:val="24"/>
        </w:rPr>
        <w:t>及短信</w:t>
      </w:r>
      <w:r w:rsidRPr="00965492">
        <w:rPr>
          <w:rFonts w:ascii="Arial" w:hAnsi="Times New Roman" w:cs="Arial"/>
          <w:sz w:val="24"/>
          <w:szCs w:val="24"/>
        </w:rPr>
        <w:t>方式送达</w:t>
      </w:r>
      <w:r w:rsidR="007769FF">
        <w:rPr>
          <w:rFonts w:ascii="Arial" w:hAnsi="Times New Roman" w:cs="Arial"/>
          <w:sz w:val="24"/>
          <w:szCs w:val="24"/>
        </w:rPr>
        <w:t>给</w:t>
      </w:r>
      <w:r w:rsidRPr="00965492">
        <w:rPr>
          <w:rFonts w:ascii="Arial" w:hAnsi="Times New Roman" w:cs="Arial"/>
          <w:sz w:val="24"/>
          <w:szCs w:val="24"/>
        </w:rPr>
        <w:t>公司</w:t>
      </w:r>
      <w:r w:rsidR="007769FF">
        <w:rPr>
          <w:rFonts w:ascii="Arial" w:hAnsi="Times New Roman" w:cs="Arial"/>
          <w:sz w:val="24"/>
          <w:szCs w:val="24"/>
        </w:rPr>
        <w:t>全体</w:t>
      </w:r>
      <w:r w:rsidR="00AA4362" w:rsidRPr="00965492">
        <w:rPr>
          <w:rFonts w:ascii="Arial" w:hAnsi="Times New Roman" w:cs="Arial"/>
          <w:sz w:val="24"/>
          <w:szCs w:val="24"/>
        </w:rPr>
        <w:t>监事</w:t>
      </w:r>
      <w:r w:rsidRPr="00965492">
        <w:rPr>
          <w:rFonts w:ascii="Arial" w:hAnsi="Times New Roman" w:cs="Arial"/>
          <w:sz w:val="24"/>
          <w:szCs w:val="24"/>
        </w:rPr>
        <w:t>。</w:t>
      </w:r>
    </w:p>
    <w:p w:rsidR="00A10A4E" w:rsidRPr="00965492" w:rsidRDefault="00A10A4E" w:rsidP="00241ABB">
      <w:pPr>
        <w:spacing w:line="360" w:lineRule="auto"/>
        <w:ind w:firstLine="482"/>
        <w:rPr>
          <w:rFonts w:ascii="Arial" w:hAnsi="Arial" w:cs="Arial"/>
          <w:sz w:val="24"/>
          <w:szCs w:val="24"/>
        </w:rPr>
      </w:pPr>
      <w:r w:rsidRPr="00965492">
        <w:rPr>
          <w:rFonts w:ascii="Arial" w:hAnsi="Times New Roman" w:cs="Arial"/>
          <w:sz w:val="24"/>
          <w:szCs w:val="24"/>
        </w:rPr>
        <w:t>会议应</w:t>
      </w:r>
      <w:r w:rsidR="002201CB">
        <w:rPr>
          <w:rFonts w:ascii="Arial" w:hAnsi="Times New Roman" w:cs="Arial" w:hint="eastAsia"/>
          <w:sz w:val="24"/>
          <w:szCs w:val="24"/>
        </w:rPr>
        <w:t>参会</w:t>
      </w:r>
      <w:r w:rsidRPr="00965492">
        <w:rPr>
          <w:rFonts w:ascii="Arial" w:hAnsi="Times New Roman" w:cs="Arial"/>
          <w:sz w:val="24"/>
          <w:szCs w:val="24"/>
        </w:rPr>
        <w:t>监事</w:t>
      </w:r>
      <w:r w:rsidRPr="00965492">
        <w:rPr>
          <w:rFonts w:ascii="Arial" w:hAnsi="Arial" w:cs="Arial"/>
          <w:sz w:val="24"/>
          <w:szCs w:val="24"/>
        </w:rPr>
        <w:t>5</w:t>
      </w:r>
      <w:r w:rsidRPr="00965492">
        <w:rPr>
          <w:rFonts w:ascii="Arial" w:hAnsi="Times New Roman" w:cs="Arial"/>
          <w:sz w:val="24"/>
          <w:szCs w:val="24"/>
        </w:rPr>
        <w:t>名，实际</w:t>
      </w:r>
      <w:r w:rsidR="002201CB">
        <w:rPr>
          <w:rFonts w:ascii="Arial" w:hAnsi="Times New Roman" w:cs="Arial" w:hint="eastAsia"/>
          <w:sz w:val="24"/>
          <w:szCs w:val="24"/>
        </w:rPr>
        <w:t>参会</w:t>
      </w:r>
      <w:r w:rsidRPr="00965492">
        <w:rPr>
          <w:rFonts w:ascii="Arial" w:hAnsi="Times New Roman" w:cs="Arial"/>
          <w:sz w:val="24"/>
          <w:szCs w:val="24"/>
        </w:rPr>
        <w:t>监事</w:t>
      </w:r>
      <w:r w:rsidR="004679FB" w:rsidRPr="00965492">
        <w:rPr>
          <w:rFonts w:ascii="Arial" w:hAnsi="Arial" w:cs="Arial"/>
          <w:sz w:val="24"/>
          <w:szCs w:val="24"/>
        </w:rPr>
        <w:t>5</w:t>
      </w:r>
      <w:r w:rsidR="004679FB" w:rsidRPr="00965492">
        <w:rPr>
          <w:rFonts w:ascii="Arial" w:hAnsi="Times New Roman" w:cs="Arial"/>
          <w:sz w:val="24"/>
          <w:szCs w:val="24"/>
        </w:rPr>
        <w:t>名</w:t>
      </w:r>
      <w:r w:rsidR="00421BAA">
        <w:rPr>
          <w:rFonts w:ascii="Arial" w:hAnsi="Times New Roman" w:cs="Arial"/>
          <w:sz w:val="24"/>
          <w:szCs w:val="24"/>
        </w:rPr>
        <w:t>，会议符合《公司法》</w:t>
      </w:r>
      <w:r w:rsidRPr="00421BAA">
        <w:rPr>
          <w:rFonts w:ascii="Arial" w:hAnsi="Times New Roman" w:cs="Arial"/>
          <w:sz w:val="24"/>
          <w:szCs w:val="24"/>
        </w:rPr>
        <w:t>《公司章程》及《监事会议事规则》的相关规定，合法有效。会议由监事</w:t>
      </w:r>
      <w:r w:rsidR="004679FB" w:rsidRPr="00421BAA">
        <w:rPr>
          <w:rFonts w:ascii="Arial" w:hAnsi="Times New Roman" w:cs="Arial"/>
          <w:sz w:val="24"/>
          <w:szCs w:val="24"/>
        </w:rPr>
        <w:t>会主席耿</w:t>
      </w:r>
      <w:r w:rsidR="004679FB" w:rsidRPr="00965492">
        <w:rPr>
          <w:rFonts w:ascii="Arial" w:hAnsi="Times New Roman" w:cs="Arial"/>
          <w:sz w:val="24"/>
          <w:szCs w:val="24"/>
        </w:rPr>
        <w:t>爱武</w:t>
      </w:r>
      <w:r w:rsidRPr="00965492">
        <w:rPr>
          <w:rFonts w:ascii="Arial" w:hAnsi="Times New Roman" w:cs="Arial"/>
          <w:sz w:val="24"/>
          <w:szCs w:val="24"/>
        </w:rPr>
        <w:t>先生召集并主持，经与会监事</w:t>
      </w:r>
      <w:r w:rsidR="00166B8A">
        <w:rPr>
          <w:rFonts w:ascii="Arial" w:hAnsi="Times New Roman" w:cs="Arial"/>
          <w:sz w:val="24"/>
          <w:szCs w:val="24"/>
        </w:rPr>
        <w:t>审议并</w:t>
      </w:r>
      <w:r w:rsidRPr="00965492">
        <w:rPr>
          <w:rFonts w:ascii="Arial" w:hAnsi="Times New Roman" w:cs="Arial"/>
          <w:sz w:val="24"/>
          <w:szCs w:val="24"/>
        </w:rPr>
        <w:t>表决，形成会议决议如下：</w:t>
      </w:r>
    </w:p>
    <w:p w:rsidR="00C51F06" w:rsidRPr="00D01B58" w:rsidRDefault="00C51F06" w:rsidP="005612E9">
      <w:pPr>
        <w:spacing w:beforeLines="50" w:before="156" w:line="360" w:lineRule="auto"/>
        <w:ind w:firstLine="482"/>
        <w:outlineLvl w:val="0"/>
        <w:rPr>
          <w:rFonts w:ascii="Arial" w:hAnsi="Arial" w:cs="Arial"/>
          <w:b/>
          <w:sz w:val="24"/>
          <w:szCs w:val="24"/>
        </w:rPr>
      </w:pPr>
      <w:r w:rsidRPr="00D01B58">
        <w:rPr>
          <w:rFonts w:ascii="Arial" w:hAnsi="宋体" w:cs="Arial"/>
          <w:b/>
          <w:sz w:val="24"/>
          <w:szCs w:val="24"/>
        </w:rPr>
        <w:t>一、审议通过《关于公司</w:t>
      </w:r>
      <w:r w:rsidR="009929FA">
        <w:rPr>
          <w:rFonts w:ascii="Arial" w:hAnsi="Arial" w:cs="Arial"/>
          <w:b/>
          <w:sz w:val="24"/>
          <w:szCs w:val="24"/>
        </w:rPr>
        <w:t>20</w:t>
      </w:r>
      <w:r w:rsidR="009929FA">
        <w:rPr>
          <w:rFonts w:ascii="Arial" w:hAnsi="Arial" w:cs="Arial" w:hint="eastAsia"/>
          <w:b/>
          <w:sz w:val="24"/>
          <w:szCs w:val="24"/>
        </w:rPr>
        <w:t>2</w:t>
      </w:r>
      <w:r w:rsidR="002A6E06">
        <w:rPr>
          <w:rFonts w:ascii="Arial" w:hAnsi="Arial" w:cs="Arial"/>
          <w:b/>
          <w:sz w:val="24"/>
          <w:szCs w:val="24"/>
        </w:rPr>
        <w:t>4</w:t>
      </w:r>
      <w:r w:rsidRPr="00D01B58">
        <w:rPr>
          <w:rFonts w:ascii="Arial" w:hAnsi="宋体" w:cs="Arial"/>
          <w:b/>
          <w:sz w:val="24"/>
          <w:szCs w:val="24"/>
        </w:rPr>
        <w:t>年度监事会工作报告的议案》</w:t>
      </w:r>
    </w:p>
    <w:p w:rsidR="002A23DF" w:rsidRDefault="002A23DF" w:rsidP="00241ABB">
      <w:pPr>
        <w:spacing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2A23DF">
        <w:rPr>
          <w:rFonts w:ascii="Arial" w:hAnsi="宋体" w:cs="Arial" w:hint="eastAsia"/>
          <w:sz w:val="24"/>
          <w:szCs w:val="24"/>
        </w:rPr>
        <w:t>202</w:t>
      </w:r>
      <w:r w:rsidR="002A6E06">
        <w:rPr>
          <w:rFonts w:ascii="Arial" w:hAnsi="宋体" w:cs="Arial"/>
          <w:sz w:val="24"/>
          <w:szCs w:val="24"/>
        </w:rPr>
        <w:t>4</w:t>
      </w:r>
      <w:r w:rsidRPr="002A23DF">
        <w:rPr>
          <w:rFonts w:ascii="Arial" w:hAnsi="宋体" w:cs="Arial" w:hint="eastAsia"/>
          <w:sz w:val="24"/>
          <w:szCs w:val="24"/>
        </w:rPr>
        <w:t>年，公司监事会根据法律法规、规范性文件及《公司章程》的规定，本着对全体股东负责的态度，认真履行监事会职能，积极开展各项工作，对公司依法运作情况和公司董事、高级管理人员履行职责情况进行监督，维护了公司及全体股东的合法权益，促进</w:t>
      </w:r>
      <w:r>
        <w:rPr>
          <w:rFonts w:ascii="Arial" w:hAnsi="宋体" w:cs="Arial" w:hint="eastAsia"/>
          <w:sz w:val="24"/>
          <w:szCs w:val="24"/>
        </w:rPr>
        <w:t>了</w:t>
      </w:r>
      <w:r w:rsidRPr="002A23DF">
        <w:rPr>
          <w:rFonts w:ascii="Arial" w:hAnsi="宋体" w:cs="Arial" w:hint="eastAsia"/>
          <w:sz w:val="24"/>
          <w:szCs w:val="24"/>
        </w:rPr>
        <w:t>公司规范化运作</w:t>
      </w:r>
      <w:r>
        <w:rPr>
          <w:rFonts w:ascii="Arial" w:hAnsi="宋体" w:cs="Arial" w:hint="eastAsia"/>
          <w:sz w:val="24"/>
          <w:szCs w:val="24"/>
        </w:rPr>
        <w:t>。</w:t>
      </w:r>
    </w:p>
    <w:p w:rsidR="00D312D1" w:rsidRPr="00D01B58" w:rsidRDefault="00D312D1" w:rsidP="00241ABB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具体内容详见</w:t>
      </w:r>
      <w:r w:rsidR="002A23DF">
        <w:rPr>
          <w:rFonts w:ascii="Arial" w:hAnsi="宋体" w:cs="Arial" w:hint="eastAsia"/>
          <w:sz w:val="24"/>
          <w:szCs w:val="24"/>
        </w:rPr>
        <w:t>公司于</w:t>
      </w:r>
      <w:r w:rsidRPr="00D01B58">
        <w:rPr>
          <w:rFonts w:ascii="Arial" w:hAnsi="宋体" w:cs="Arial"/>
          <w:sz w:val="24"/>
          <w:szCs w:val="24"/>
        </w:rPr>
        <w:t>同日刊登在中国证监会指定的</w:t>
      </w:r>
      <w:r w:rsidR="000C2C04">
        <w:rPr>
          <w:rFonts w:ascii="Arial" w:hAnsi="宋体" w:cs="Arial" w:hint="eastAsia"/>
          <w:sz w:val="24"/>
          <w:szCs w:val="24"/>
        </w:rPr>
        <w:t>创业板</w:t>
      </w:r>
      <w:r w:rsidRPr="00D01B58">
        <w:rPr>
          <w:rFonts w:ascii="Arial" w:hAnsi="宋体" w:cs="Arial"/>
          <w:sz w:val="24"/>
          <w:szCs w:val="24"/>
        </w:rPr>
        <w:t>信息披露网站</w:t>
      </w:r>
      <w:r w:rsidR="008F7295">
        <w:rPr>
          <w:rFonts w:ascii="Arial" w:hAnsi="宋体" w:cs="Arial" w:hint="eastAsia"/>
          <w:sz w:val="24"/>
          <w:szCs w:val="24"/>
        </w:rPr>
        <w:t>巨潮资讯网上</w:t>
      </w:r>
      <w:r w:rsidR="00072F4D">
        <w:rPr>
          <w:rFonts w:ascii="Arial" w:hAnsi="宋体" w:cs="Arial"/>
          <w:sz w:val="24"/>
          <w:szCs w:val="24"/>
        </w:rPr>
        <w:t>的</w:t>
      </w:r>
      <w:r w:rsidRPr="00D01B58">
        <w:rPr>
          <w:rFonts w:ascii="Arial" w:hAnsi="宋体" w:cs="Arial"/>
          <w:sz w:val="24"/>
          <w:szCs w:val="24"/>
        </w:rPr>
        <w:t>《</w:t>
      </w:r>
      <w:r w:rsidR="009929FA">
        <w:rPr>
          <w:rFonts w:ascii="Arial" w:hAnsi="Arial" w:cs="Arial"/>
          <w:sz w:val="24"/>
          <w:szCs w:val="24"/>
        </w:rPr>
        <w:t>20</w:t>
      </w:r>
      <w:r w:rsidR="009929FA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Pr="00D01B58">
        <w:rPr>
          <w:rFonts w:ascii="Arial" w:hAnsi="宋体" w:cs="Arial"/>
          <w:sz w:val="24"/>
          <w:szCs w:val="24"/>
        </w:rPr>
        <w:t>年度监事会工作报告》。</w:t>
      </w:r>
    </w:p>
    <w:p w:rsidR="00C51F06" w:rsidRPr="00D01B58" w:rsidRDefault="00C51F06" w:rsidP="00B035C3">
      <w:pPr>
        <w:autoSpaceDE w:val="0"/>
        <w:autoSpaceDN w:val="0"/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表决结果：同意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5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票，反对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票，弃权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票。</w:t>
      </w:r>
    </w:p>
    <w:p w:rsidR="004679FB" w:rsidRPr="00D01B58" w:rsidRDefault="004679FB" w:rsidP="00B035C3">
      <w:pPr>
        <w:spacing w:beforeLines="25" w:before="78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本议案尚需提交公司</w:t>
      </w:r>
      <w:r w:rsidR="009929FA">
        <w:rPr>
          <w:rFonts w:ascii="Arial" w:hAnsi="Arial" w:cs="Arial"/>
          <w:sz w:val="24"/>
          <w:szCs w:val="24"/>
        </w:rPr>
        <w:t>20</w:t>
      </w:r>
      <w:r w:rsidR="009929FA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Pr="00D01B58">
        <w:rPr>
          <w:rFonts w:ascii="Arial" w:hAnsi="宋体" w:cs="Arial"/>
          <w:sz w:val="24"/>
          <w:szCs w:val="24"/>
        </w:rPr>
        <w:t>年年度股东大会审议。</w:t>
      </w:r>
      <w:r w:rsidRPr="00D01B58">
        <w:rPr>
          <w:rFonts w:ascii="Arial" w:hAnsi="Arial" w:cs="Arial"/>
          <w:sz w:val="24"/>
          <w:szCs w:val="24"/>
        </w:rPr>
        <w:t xml:space="preserve"> </w:t>
      </w:r>
    </w:p>
    <w:p w:rsidR="00C51F06" w:rsidRPr="004A1055" w:rsidRDefault="00A10A4E" w:rsidP="005612E9">
      <w:pPr>
        <w:spacing w:beforeLines="50" w:before="156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 w:rsidRPr="00D01B58">
        <w:rPr>
          <w:rFonts w:ascii="Arial" w:hAnsi="宋体" w:cs="Arial"/>
          <w:b/>
          <w:sz w:val="24"/>
          <w:szCs w:val="24"/>
        </w:rPr>
        <w:t>二</w:t>
      </w:r>
      <w:r w:rsidR="00C51F06" w:rsidRPr="00D01B58">
        <w:rPr>
          <w:rFonts w:ascii="Arial" w:hAnsi="宋体" w:cs="Arial"/>
          <w:b/>
          <w:sz w:val="24"/>
          <w:szCs w:val="24"/>
        </w:rPr>
        <w:t>、审议通过《关于公司</w:t>
      </w:r>
      <w:r w:rsidR="00EE1272">
        <w:rPr>
          <w:rFonts w:ascii="Arial" w:hAnsi="宋体" w:cs="Arial"/>
          <w:b/>
          <w:sz w:val="24"/>
          <w:szCs w:val="24"/>
        </w:rPr>
        <w:t>20</w:t>
      </w:r>
      <w:r w:rsidR="00EE1272">
        <w:rPr>
          <w:rFonts w:ascii="Arial" w:hAnsi="宋体" w:cs="Arial" w:hint="eastAsia"/>
          <w:b/>
          <w:sz w:val="24"/>
          <w:szCs w:val="24"/>
        </w:rPr>
        <w:t>2</w:t>
      </w:r>
      <w:r w:rsidR="002A6E06">
        <w:rPr>
          <w:rFonts w:ascii="Arial" w:hAnsi="宋体" w:cs="Arial"/>
          <w:b/>
          <w:sz w:val="24"/>
          <w:szCs w:val="24"/>
        </w:rPr>
        <w:t>4</w:t>
      </w:r>
      <w:r w:rsidR="00C51F06" w:rsidRPr="00D01B58">
        <w:rPr>
          <w:rFonts w:ascii="Arial" w:hAnsi="宋体" w:cs="Arial"/>
          <w:b/>
          <w:sz w:val="24"/>
          <w:szCs w:val="24"/>
        </w:rPr>
        <w:t>年年度报告及其摘要的议案》</w:t>
      </w:r>
    </w:p>
    <w:p w:rsidR="00835E2C" w:rsidRDefault="008D6A5A" w:rsidP="00B035C3">
      <w:pPr>
        <w:spacing w:beforeLines="25" w:before="78"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经审议</w:t>
      </w:r>
      <w:r w:rsidR="000C3B13" w:rsidRPr="00D01B58">
        <w:rPr>
          <w:rFonts w:ascii="Arial" w:hAnsi="宋体" w:cs="Arial"/>
          <w:sz w:val="24"/>
          <w:szCs w:val="24"/>
        </w:rPr>
        <w:t>，监事会认为：</w:t>
      </w:r>
      <w:r w:rsidR="00835E2C" w:rsidRPr="00835E2C">
        <w:rPr>
          <w:rFonts w:ascii="Arial" w:hAnsi="宋体" w:cs="Arial" w:hint="eastAsia"/>
          <w:sz w:val="24"/>
          <w:szCs w:val="24"/>
        </w:rPr>
        <w:t>董事会编制和审核《</w:t>
      </w:r>
      <w:r w:rsidR="009929FA">
        <w:rPr>
          <w:rFonts w:ascii="Arial" w:hAnsi="宋体" w:cs="Arial" w:hint="eastAsia"/>
          <w:sz w:val="24"/>
          <w:szCs w:val="24"/>
        </w:rPr>
        <w:t>202</w:t>
      </w:r>
      <w:r w:rsidR="002A6E06">
        <w:rPr>
          <w:rFonts w:ascii="Arial" w:hAnsi="宋体" w:cs="Arial"/>
          <w:sz w:val="24"/>
          <w:szCs w:val="24"/>
        </w:rPr>
        <w:t>4</w:t>
      </w:r>
      <w:r w:rsidR="00835E2C" w:rsidRPr="00835E2C">
        <w:rPr>
          <w:rFonts w:ascii="Arial" w:hAnsi="宋体" w:cs="Arial" w:hint="eastAsia"/>
          <w:sz w:val="24"/>
          <w:szCs w:val="24"/>
        </w:rPr>
        <w:t>年年度报告及其摘要》的程序符合法律、行政法规和中国证监会、深圳证券交易所的相关规定，报告内容真实、准确、完整地反映了公司</w:t>
      </w:r>
      <w:r w:rsidR="009929FA">
        <w:rPr>
          <w:rFonts w:ascii="Arial" w:hAnsi="宋体" w:cs="Arial" w:hint="eastAsia"/>
          <w:sz w:val="24"/>
          <w:szCs w:val="24"/>
        </w:rPr>
        <w:t>202</w:t>
      </w:r>
      <w:r w:rsidR="002A6E06">
        <w:rPr>
          <w:rFonts w:ascii="Arial" w:hAnsi="宋体" w:cs="Arial"/>
          <w:sz w:val="24"/>
          <w:szCs w:val="24"/>
        </w:rPr>
        <w:t>4</w:t>
      </w:r>
      <w:r w:rsidR="00835E2C" w:rsidRPr="00835E2C">
        <w:rPr>
          <w:rFonts w:ascii="Arial" w:hAnsi="宋体" w:cs="Arial" w:hint="eastAsia"/>
          <w:sz w:val="24"/>
          <w:szCs w:val="24"/>
        </w:rPr>
        <w:t>年度实际情况，不存在任何虚假记载、误导性陈述或者重大遗漏。</w:t>
      </w:r>
    </w:p>
    <w:p w:rsidR="00C51F06" w:rsidRPr="00D01B58" w:rsidRDefault="008D6A5A" w:rsidP="00241ABB">
      <w:pPr>
        <w:spacing w:beforeLines="25" w:before="78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具体</w:t>
      </w:r>
      <w:r w:rsidR="002A23DF">
        <w:rPr>
          <w:rFonts w:ascii="Arial" w:hAnsi="宋体" w:cs="Arial" w:hint="eastAsia"/>
          <w:sz w:val="24"/>
          <w:szCs w:val="24"/>
        </w:rPr>
        <w:t>内容</w:t>
      </w:r>
      <w:r w:rsidRPr="00D01B58">
        <w:rPr>
          <w:rFonts w:ascii="Arial" w:hAnsi="宋体" w:cs="Arial"/>
          <w:sz w:val="24"/>
          <w:szCs w:val="24"/>
        </w:rPr>
        <w:t>详见</w:t>
      </w:r>
      <w:r w:rsidR="002A23DF">
        <w:rPr>
          <w:rFonts w:ascii="Arial" w:hAnsi="宋体" w:cs="Arial" w:hint="eastAsia"/>
          <w:sz w:val="24"/>
          <w:szCs w:val="24"/>
        </w:rPr>
        <w:t>公司</w:t>
      </w:r>
      <w:r w:rsidR="002A23DF">
        <w:rPr>
          <w:rFonts w:ascii="Arial" w:hAnsi="宋体" w:cs="Arial"/>
          <w:sz w:val="24"/>
          <w:szCs w:val="24"/>
        </w:rPr>
        <w:t>于</w:t>
      </w:r>
      <w:r w:rsidRPr="00D01B58">
        <w:rPr>
          <w:rFonts w:ascii="Arial" w:hAnsi="宋体" w:cs="Arial"/>
          <w:sz w:val="24"/>
          <w:szCs w:val="24"/>
        </w:rPr>
        <w:t>同日刊登在中国证监会指定的</w:t>
      </w:r>
      <w:r w:rsidR="000C2C04">
        <w:rPr>
          <w:rFonts w:ascii="Arial" w:hAnsi="宋体" w:cs="Arial" w:hint="eastAsia"/>
          <w:sz w:val="24"/>
          <w:szCs w:val="24"/>
        </w:rPr>
        <w:t>创业板</w:t>
      </w:r>
      <w:r w:rsidRPr="00D01B58">
        <w:rPr>
          <w:rFonts w:ascii="Arial" w:hAnsi="宋体" w:cs="Arial"/>
          <w:sz w:val="24"/>
          <w:szCs w:val="24"/>
        </w:rPr>
        <w:t>信息披露网站</w:t>
      </w:r>
      <w:r w:rsidR="00072F4D">
        <w:rPr>
          <w:rFonts w:ascii="Arial" w:hAnsi="宋体" w:cs="Arial" w:hint="eastAsia"/>
          <w:sz w:val="24"/>
          <w:szCs w:val="24"/>
        </w:rPr>
        <w:t>巨潮资</w:t>
      </w:r>
      <w:r w:rsidR="00072F4D">
        <w:rPr>
          <w:rFonts w:ascii="Arial" w:hAnsi="宋体" w:cs="Arial" w:hint="eastAsia"/>
          <w:sz w:val="24"/>
          <w:szCs w:val="24"/>
        </w:rPr>
        <w:lastRenderedPageBreak/>
        <w:t>讯网上</w:t>
      </w:r>
      <w:r w:rsidRPr="00D01B58">
        <w:rPr>
          <w:rFonts w:ascii="Arial" w:hAnsi="宋体" w:cs="Arial"/>
          <w:sz w:val="24"/>
          <w:szCs w:val="24"/>
        </w:rPr>
        <w:t>的</w:t>
      </w:r>
      <w:r w:rsidR="00C51F06" w:rsidRPr="00D01B58">
        <w:rPr>
          <w:rFonts w:ascii="Arial" w:hAnsi="宋体" w:cs="Arial"/>
          <w:sz w:val="24"/>
          <w:szCs w:val="24"/>
        </w:rPr>
        <w:t>《</w:t>
      </w:r>
      <w:r w:rsidR="009929FA">
        <w:rPr>
          <w:rFonts w:ascii="Arial" w:hAnsi="Arial" w:cs="Arial"/>
          <w:sz w:val="24"/>
          <w:szCs w:val="24"/>
        </w:rPr>
        <w:t>202</w:t>
      </w:r>
      <w:r w:rsidR="002A6E06">
        <w:rPr>
          <w:rFonts w:ascii="Arial" w:hAnsi="Arial" w:cs="Arial"/>
          <w:sz w:val="24"/>
          <w:szCs w:val="24"/>
        </w:rPr>
        <w:t>4</w:t>
      </w:r>
      <w:r w:rsidR="00C51F06" w:rsidRPr="00D01B58">
        <w:rPr>
          <w:rFonts w:ascii="Arial" w:hAnsi="宋体" w:cs="Arial"/>
          <w:sz w:val="24"/>
          <w:szCs w:val="24"/>
        </w:rPr>
        <w:t>年年度报告》及《</w:t>
      </w:r>
      <w:r w:rsidR="009929FA">
        <w:rPr>
          <w:rFonts w:ascii="Arial" w:hAnsi="Arial" w:cs="Arial"/>
          <w:sz w:val="24"/>
          <w:szCs w:val="24"/>
        </w:rPr>
        <w:t>20</w:t>
      </w:r>
      <w:r w:rsidR="009929FA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="00C51F06" w:rsidRPr="00D01B58">
        <w:rPr>
          <w:rFonts w:ascii="Arial" w:hAnsi="宋体" w:cs="Arial"/>
          <w:sz w:val="24"/>
          <w:szCs w:val="24"/>
        </w:rPr>
        <w:t>年年度报告摘要》</w:t>
      </w:r>
      <w:r w:rsidRPr="00D01B58">
        <w:rPr>
          <w:rFonts w:ascii="Arial" w:hAnsi="宋体" w:cs="Arial"/>
          <w:sz w:val="24"/>
          <w:szCs w:val="24"/>
        </w:rPr>
        <w:t>。</w:t>
      </w:r>
    </w:p>
    <w:p w:rsidR="00C51F06" w:rsidRPr="00D01B58" w:rsidRDefault="00C51F06" w:rsidP="00B035C3">
      <w:pPr>
        <w:autoSpaceDE w:val="0"/>
        <w:autoSpaceDN w:val="0"/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表决结果：同意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5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票，反对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票，弃权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票。</w:t>
      </w:r>
    </w:p>
    <w:p w:rsidR="004679FB" w:rsidRPr="00D01B58" w:rsidRDefault="004679FB" w:rsidP="00B035C3">
      <w:pPr>
        <w:spacing w:beforeLines="25" w:before="78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本议案尚需提交公司</w:t>
      </w:r>
      <w:r w:rsidR="009929FA">
        <w:rPr>
          <w:rFonts w:ascii="Arial" w:hAnsi="Arial" w:cs="Arial"/>
          <w:sz w:val="24"/>
          <w:szCs w:val="24"/>
        </w:rPr>
        <w:t>20</w:t>
      </w:r>
      <w:r w:rsidR="009929FA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Pr="00D01B58">
        <w:rPr>
          <w:rFonts w:ascii="Arial" w:hAnsi="宋体" w:cs="Arial"/>
          <w:sz w:val="24"/>
          <w:szCs w:val="24"/>
        </w:rPr>
        <w:t>年年度股东大会审议。</w:t>
      </w:r>
    </w:p>
    <w:p w:rsidR="00C51F06" w:rsidRPr="004A1055" w:rsidRDefault="00A10A4E" w:rsidP="005612E9">
      <w:pPr>
        <w:spacing w:beforeLines="50" w:before="156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 w:rsidRPr="00D01B58">
        <w:rPr>
          <w:rFonts w:ascii="Arial" w:hAnsi="宋体" w:cs="Arial"/>
          <w:b/>
          <w:sz w:val="24"/>
          <w:szCs w:val="24"/>
        </w:rPr>
        <w:t>三</w:t>
      </w:r>
      <w:r w:rsidR="00C51F06" w:rsidRPr="00D01B58">
        <w:rPr>
          <w:rFonts w:ascii="Arial" w:hAnsi="宋体" w:cs="Arial"/>
          <w:b/>
          <w:sz w:val="24"/>
          <w:szCs w:val="24"/>
        </w:rPr>
        <w:t>、审议通过《关于公司</w:t>
      </w:r>
      <w:r w:rsidR="009929FA">
        <w:rPr>
          <w:rFonts w:ascii="Arial" w:hAnsi="宋体" w:cs="Arial"/>
          <w:b/>
          <w:sz w:val="24"/>
          <w:szCs w:val="24"/>
        </w:rPr>
        <w:t>20</w:t>
      </w:r>
      <w:r w:rsidR="009929FA">
        <w:rPr>
          <w:rFonts w:ascii="Arial" w:hAnsi="宋体" w:cs="Arial" w:hint="eastAsia"/>
          <w:b/>
          <w:sz w:val="24"/>
          <w:szCs w:val="24"/>
        </w:rPr>
        <w:t>2</w:t>
      </w:r>
      <w:r w:rsidR="002A6E06">
        <w:rPr>
          <w:rFonts w:ascii="Arial" w:hAnsi="宋体" w:cs="Arial"/>
          <w:b/>
          <w:sz w:val="24"/>
          <w:szCs w:val="24"/>
        </w:rPr>
        <w:t>4</w:t>
      </w:r>
      <w:r w:rsidR="00C51F06" w:rsidRPr="00D01B58">
        <w:rPr>
          <w:rFonts w:ascii="Arial" w:hAnsi="宋体" w:cs="Arial"/>
          <w:b/>
          <w:sz w:val="24"/>
          <w:szCs w:val="24"/>
        </w:rPr>
        <w:t>年</w:t>
      </w:r>
      <w:r w:rsidR="0076662F" w:rsidRPr="00D01B58">
        <w:rPr>
          <w:rFonts w:ascii="Arial" w:hAnsi="宋体" w:cs="Arial"/>
          <w:b/>
          <w:sz w:val="24"/>
          <w:szCs w:val="24"/>
        </w:rPr>
        <w:t>度</w:t>
      </w:r>
      <w:r w:rsidR="00C51F06" w:rsidRPr="00D01B58">
        <w:rPr>
          <w:rFonts w:ascii="Arial" w:hAnsi="宋体" w:cs="Arial"/>
          <w:b/>
          <w:sz w:val="24"/>
          <w:szCs w:val="24"/>
        </w:rPr>
        <w:t>财务决算报告的议案》</w:t>
      </w:r>
    </w:p>
    <w:p w:rsidR="002B6FBA" w:rsidRDefault="008D6A5A" w:rsidP="00241ABB">
      <w:pPr>
        <w:spacing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经审议，</w:t>
      </w:r>
      <w:r w:rsidR="00C51F06" w:rsidRPr="00D01B58">
        <w:rPr>
          <w:rFonts w:ascii="Arial" w:hAnsi="宋体" w:cs="Arial"/>
          <w:sz w:val="24"/>
          <w:szCs w:val="24"/>
        </w:rPr>
        <w:t>监事会认为</w:t>
      </w:r>
      <w:r w:rsidRPr="00D01B58">
        <w:rPr>
          <w:rFonts w:ascii="Arial" w:hAnsi="宋体" w:cs="Arial"/>
          <w:sz w:val="24"/>
          <w:szCs w:val="24"/>
        </w:rPr>
        <w:t>：</w:t>
      </w:r>
      <w:r w:rsidR="00C51F06" w:rsidRPr="00D01B58">
        <w:rPr>
          <w:rFonts w:ascii="Arial" w:hAnsi="宋体" w:cs="Arial"/>
          <w:sz w:val="24"/>
          <w:szCs w:val="24"/>
        </w:rPr>
        <w:t>公司《</w:t>
      </w:r>
      <w:r w:rsidR="009929FA">
        <w:rPr>
          <w:rFonts w:ascii="Arial" w:hAnsi="Arial" w:cs="Arial"/>
          <w:sz w:val="24"/>
          <w:szCs w:val="24"/>
        </w:rPr>
        <w:t>20</w:t>
      </w:r>
      <w:r w:rsidR="009929FA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="00C51F06" w:rsidRPr="00D01B58">
        <w:rPr>
          <w:rFonts w:ascii="Arial" w:hAnsi="宋体" w:cs="Arial"/>
          <w:sz w:val="24"/>
          <w:szCs w:val="24"/>
        </w:rPr>
        <w:t>年度财务决算报告》客观、真实</w:t>
      </w:r>
      <w:r w:rsidRPr="00D01B58">
        <w:rPr>
          <w:rFonts w:ascii="Arial" w:hAnsi="宋体" w:cs="Arial"/>
          <w:sz w:val="24"/>
          <w:szCs w:val="24"/>
        </w:rPr>
        <w:t>、准确</w:t>
      </w:r>
      <w:r w:rsidR="00C51F06" w:rsidRPr="00D01B58">
        <w:rPr>
          <w:rFonts w:ascii="Arial" w:hAnsi="宋体" w:cs="Arial"/>
          <w:sz w:val="24"/>
          <w:szCs w:val="24"/>
        </w:rPr>
        <w:t>地反映了公司</w:t>
      </w:r>
      <w:r w:rsidR="009929FA">
        <w:rPr>
          <w:rFonts w:ascii="Arial" w:hAnsi="Arial" w:cs="Arial"/>
          <w:sz w:val="24"/>
          <w:szCs w:val="24"/>
        </w:rPr>
        <w:t>20</w:t>
      </w:r>
      <w:r w:rsidR="009929FA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Pr="00D01B58">
        <w:rPr>
          <w:rFonts w:ascii="Arial" w:hAnsi="宋体" w:cs="Arial"/>
          <w:sz w:val="24"/>
          <w:szCs w:val="24"/>
        </w:rPr>
        <w:t>年度的财务状况和经营成果以及现金流量。</w:t>
      </w:r>
      <w:bookmarkStart w:id="1" w:name="_Hlk162303411"/>
      <w:r w:rsidR="002B6FBA">
        <w:rPr>
          <w:rFonts w:ascii="Arial" w:hAnsi="宋体" w:cs="Arial"/>
          <w:sz w:val="24"/>
          <w:szCs w:val="24"/>
        </w:rPr>
        <w:t>公司</w:t>
      </w:r>
      <w:r w:rsidR="002B6FBA">
        <w:rPr>
          <w:rFonts w:ascii="Arial" w:hAnsi="Arial" w:cs="Arial" w:hint="eastAsia"/>
          <w:sz w:val="24"/>
          <w:szCs w:val="24"/>
        </w:rPr>
        <w:t>2024</w:t>
      </w:r>
      <w:r w:rsidR="002B6FBA">
        <w:rPr>
          <w:rFonts w:ascii="Arial" w:hAnsi="宋体" w:cs="Arial"/>
          <w:sz w:val="24"/>
          <w:szCs w:val="24"/>
        </w:rPr>
        <w:t>年度财务报表及附注已经</w:t>
      </w:r>
      <w:r w:rsidR="002B6FBA">
        <w:rPr>
          <w:rFonts w:ascii="Arial" w:hAnsi="宋体" w:cs="Arial" w:hint="eastAsia"/>
          <w:sz w:val="24"/>
          <w:szCs w:val="24"/>
        </w:rPr>
        <w:t>希格玛会计师事务所</w:t>
      </w:r>
      <w:r w:rsidR="002B6FBA">
        <w:rPr>
          <w:rFonts w:ascii="Arial" w:hAnsi="宋体" w:cs="Arial"/>
          <w:sz w:val="24"/>
          <w:szCs w:val="24"/>
        </w:rPr>
        <w:t>（特殊普通合伙）审计并出具标准无保留意见</w:t>
      </w:r>
      <w:r w:rsidR="002B6FBA">
        <w:rPr>
          <w:rFonts w:ascii="Arial" w:hAnsi="宋体" w:cs="Arial" w:hint="eastAsia"/>
          <w:sz w:val="24"/>
          <w:szCs w:val="24"/>
        </w:rPr>
        <w:t>。</w:t>
      </w:r>
    </w:p>
    <w:bookmarkEnd w:id="1"/>
    <w:p w:rsidR="00072F4D" w:rsidRPr="00072F4D" w:rsidRDefault="00072F4D" w:rsidP="00241ABB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具体内容</w:t>
      </w:r>
      <w:r w:rsidRPr="00290969">
        <w:rPr>
          <w:rFonts w:ascii="Arial" w:hAnsi="宋体" w:cs="Arial"/>
          <w:sz w:val="24"/>
          <w:szCs w:val="24"/>
        </w:rPr>
        <w:t>详见</w:t>
      </w:r>
      <w:r w:rsidR="002A23DF">
        <w:rPr>
          <w:rFonts w:ascii="Arial" w:hAnsi="宋体" w:cs="Arial" w:hint="eastAsia"/>
          <w:sz w:val="24"/>
          <w:szCs w:val="24"/>
        </w:rPr>
        <w:t>公司于</w:t>
      </w:r>
      <w:r w:rsidRPr="00290969">
        <w:rPr>
          <w:rFonts w:ascii="Arial" w:hAnsi="宋体" w:cs="Arial"/>
          <w:sz w:val="24"/>
          <w:szCs w:val="24"/>
        </w:rPr>
        <w:t>同日刊登在中国证监会指定的</w:t>
      </w:r>
      <w:r w:rsidR="000C2C04">
        <w:rPr>
          <w:rFonts w:ascii="Arial" w:hAnsi="宋体" w:cs="Arial" w:hint="eastAsia"/>
          <w:sz w:val="24"/>
          <w:szCs w:val="24"/>
        </w:rPr>
        <w:t>创业板</w:t>
      </w:r>
      <w:r w:rsidRPr="00290969">
        <w:rPr>
          <w:rFonts w:ascii="Arial" w:hAnsi="宋体" w:cs="Arial"/>
          <w:sz w:val="24"/>
          <w:szCs w:val="24"/>
        </w:rPr>
        <w:t>信息披露网站</w:t>
      </w:r>
      <w:r>
        <w:rPr>
          <w:rFonts w:ascii="Arial" w:hAnsi="宋体" w:cs="Arial" w:hint="eastAsia"/>
          <w:sz w:val="24"/>
          <w:szCs w:val="24"/>
        </w:rPr>
        <w:t>巨潮资讯网上的</w:t>
      </w:r>
      <w:r w:rsidRPr="00290969">
        <w:rPr>
          <w:rFonts w:ascii="Arial" w:hAnsi="宋体" w:cs="Arial"/>
          <w:sz w:val="24"/>
          <w:szCs w:val="24"/>
        </w:rPr>
        <w:t>《</w:t>
      </w:r>
      <w:r w:rsidR="002A23DF">
        <w:rPr>
          <w:rFonts w:ascii="Arial" w:hAnsi="Arial" w:cs="Arial"/>
          <w:sz w:val="24"/>
          <w:szCs w:val="24"/>
        </w:rPr>
        <w:t>20</w:t>
      </w:r>
      <w:r w:rsidR="002A23DF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Pr="00290969">
        <w:rPr>
          <w:rFonts w:ascii="Arial" w:hAnsi="宋体" w:cs="Arial"/>
          <w:sz w:val="24"/>
          <w:szCs w:val="24"/>
        </w:rPr>
        <w:t>年度财务决算报告》。</w:t>
      </w:r>
    </w:p>
    <w:p w:rsidR="00C51F06" w:rsidRPr="00D01B58" w:rsidRDefault="00C51F06" w:rsidP="00B035C3">
      <w:pPr>
        <w:autoSpaceDE w:val="0"/>
        <w:autoSpaceDN w:val="0"/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表决结果：同意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5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票，反对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票，弃权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票。</w:t>
      </w:r>
    </w:p>
    <w:p w:rsidR="004679FB" w:rsidRPr="00D01B58" w:rsidRDefault="004679FB" w:rsidP="00B035C3">
      <w:pPr>
        <w:autoSpaceDE w:val="0"/>
        <w:autoSpaceDN w:val="0"/>
        <w:adjustRightInd w:val="0"/>
        <w:spacing w:beforeLines="25" w:before="78" w:line="360" w:lineRule="auto"/>
        <w:ind w:firstLineChars="200" w:firstLine="480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本议案尚需提交公司</w:t>
      </w:r>
      <w:r w:rsidR="009929FA" w:rsidRPr="00D01B58">
        <w:rPr>
          <w:rFonts w:ascii="Arial" w:hAnsi="Arial" w:cs="Arial"/>
          <w:sz w:val="24"/>
          <w:szCs w:val="24"/>
        </w:rPr>
        <w:t>20</w:t>
      </w:r>
      <w:r w:rsidR="009929FA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Pr="00D01B58">
        <w:rPr>
          <w:rFonts w:ascii="Arial" w:hAnsi="宋体" w:cs="Arial"/>
          <w:sz w:val="24"/>
          <w:szCs w:val="24"/>
        </w:rPr>
        <w:t>年年度股东大会审议。</w:t>
      </w:r>
    </w:p>
    <w:p w:rsidR="00C51F06" w:rsidRPr="004A1055" w:rsidRDefault="00A10A4E" w:rsidP="005612E9">
      <w:pPr>
        <w:spacing w:beforeLines="50" w:before="156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 w:rsidRPr="00D01B58">
        <w:rPr>
          <w:rFonts w:ascii="Arial" w:hAnsi="宋体" w:cs="Arial"/>
          <w:b/>
          <w:sz w:val="24"/>
          <w:szCs w:val="24"/>
        </w:rPr>
        <w:t>四</w:t>
      </w:r>
      <w:r w:rsidR="00C51F06" w:rsidRPr="00D01B58">
        <w:rPr>
          <w:rFonts w:ascii="Arial" w:hAnsi="宋体" w:cs="Arial"/>
          <w:b/>
          <w:sz w:val="24"/>
          <w:szCs w:val="24"/>
        </w:rPr>
        <w:t>、审议通过《关于公司</w:t>
      </w:r>
      <w:r w:rsidR="009929FA">
        <w:rPr>
          <w:rFonts w:ascii="Arial" w:hAnsi="宋体" w:cs="Arial"/>
          <w:b/>
          <w:sz w:val="24"/>
          <w:szCs w:val="24"/>
        </w:rPr>
        <w:t>20</w:t>
      </w:r>
      <w:r w:rsidR="009929FA">
        <w:rPr>
          <w:rFonts w:ascii="Arial" w:hAnsi="宋体" w:cs="Arial" w:hint="eastAsia"/>
          <w:b/>
          <w:sz w:val="24"/>
          <w:szCs w:val="24"/>
        </w:rPr>
        <w:t>2</w:t>
      </w:r>
      <w:r w:rsidR="002A6E06">
        <w:rPr>
          <w:rFonts w:ascii="Arial" w:hAnsi="宋体" w:cs="Arial"/>
          <w:b/>
          <w:sz w:val="24"/>
          <w:szCs w:val="24"/>
        </w:rPr>
        <w:t>4</w:t>
      </w:r>
      <w:r w:rsidR="00C51F06" w:rsidRPr="00D01B58">
        <w:rPr>
          <w:rFonts w:ascii="Arial" w:hAnsi="宋体" w:cs="Arial"/>
          <w:b/>
          <w:sz w:val="24"/>
          <w:szCs w:val="24"/>
        </w:rPr>
        <w:t>年度利润分配预案的议案》</w:t>
      </w:r>
    </w:p>
    <w:p w:rsidR="00B32F7F" w:rsidRPr="00E320C8" w:rsidRDefault="00B32F7F" w:rsidP="00B32F7F">
      <w:pPr>
        <w:autoSpaceDE w:val="0"/>
        <w:autoSpaceDN w:val="0"/>
        <w:adjustRightInd w:val="0"/>
        <w:spacing w:beforeLines="25" w:before="78" w:line="360" w:lineRule="auto"/>
        <w:ind w:firstLineChars="200" w:firstLine="480"/>
        <w:rPr>
          <w:rFonts w:ascii="Arial" w:cs="Arial"/>
          <w:sz w:val="24"/>
          <w:szCs w:val="24"/>
        </w:rPr>
      </w:pPr>
      <w:r w:rsidRPr="00494D08">
        <w:rPr>
          <w:rFonts w:ascii="Arial" w:hAnsi="宋体" w:cs="Arial" w:hint="eastAsia"/>
          <w:sz w:val="24"/>
          <w:szCs w:val="24"/>
        </w:rPr>
        <w:t>公司</w:t>
      </w:r>
      <w:r w:rsidRPr="00494D08">
        <w:rPr>
          <w:rFonts w:ascii="Arial" w:hAnsi="宋体" w:cs="Arial" w:hint="eastAsia"/>
          <w:sz w:val="24"/>
          <w:szCs w:val="24"/>
        </w:rPr>
        <w:t>202</w:t>
      </w:r>
      <w:r w:rsidR="002A6E06">
        <w:rPr>
          <w:rFonts w:ascii="Arial" w:hAnsi="宋体" w:cs="Arial"/>
          <w:sz w:val="24"/>
          <w:szCs w:val="24"/>
        </w:rPr>
        <w:t>4</w:t>
      </w:r>
      <w:r w:rsidRPr="00494D08">
        <w:rPr>
          <w:rFonts w:ascii="Arial" w:hAnsi="宋体" w:cs="Arial" w:hint="eastAsia"/>
          <w:sz w:val="24"/>
          <w:szCs w:val="24"/>
        </w:rPr>
        <w:t>年度利润分配预案拟定为：</w:t>
      </w:r>
      <w:r w:rsidR="002A6E06" w:rsidRPr="00F13B18">
        <w:rPr>
          <w:rFonts w:ascii="Arial" w:hAnsi="宋体" w:cs="Arial" w:hint="eastAsia"/>
          <w:kern w:val="0"/>
          <w:sz w:val="24"/>
          <w:szCs w:val="24"/>
        </w:rPr>
        <w:t>以公司总股本</w:t>
      </w:r>
      <w:r w:rsidR="002A6E06" w:rsidRPr="00F13B18">
        <w:rPr>
          <w:rFonts w:ascii="Arial" w:hAnsi="宋体" w:cs="Arial" w:hint="eastAsia"/>
          <w:kern w:val="0"/>
          <w:sz w:val="24"/>
          <w:szCs w:val="24"/>
        </w:rPr>
        <w:t>2</w:t>
      </w:r>
      <w:r w:rsidR="002A6E06">
        <w:rPr>
          <w:rFonts w:ascii="Arial" w:hAnsi="宋体" w:cs="Arial" w:hint="eastAsia"/>
          <w:kern w:val="0"/>
          <w:sz w:val="24"/>
          <w:szCs w:val="24"/>
        </w:rPr>
        <w:t>4</w:t>
      </w:r>
      <w:r w:rsidR="002A6E06">
        <w:rPr>
          <w:rFonts w:ascii="Arial" w:hAnsi="宋体" w:cs="Arial"/>
          <w:kern w:val="0"/>
          <w:sz w:val="24"/>
          <w:szCs w:val="24"/>
        </w:rPr>
        <w:t>6</w:t>
      </w:r>
      <w:r w:rsidR="002A6E06" w:rsidRPr="00F13B18">
        <w:rPr>
          <w:rFonts w:ascii="Arial" w:hAnsi="宋体" w:cs="Arial" w:hint="eastAsia"/>
          <w:kern w:val="0"/>
          <w:sz w:val="24"/>
          <w:szCs w:val="24"/>
        </w:rPr>
        <w:t>,</w:t>
      </w:r>
      <w:r w:rsidR="002A6E06">
        <w:rPr>
          <w:rFonts w:ascii="Arial" w:hAnsi="宋体" w:cs="Arial"/>
          <w:kern w:val="0"/>
          <w:sz w:val="24"/>
          <w:szCs w:val="24"/>
        </w:rPr>
        <w:t>790</w:t>
      </w:r>
      <w:r w:rsidR="002A6E06" w:rsidRPr="00F13B18">
        <w:rPr>
          <w:rFonts w:ascii="Arial" w:hAnsi="宋体" w:cs="Arial" w:hint="eastAsia"/>
          <w:kern w:val="0"/>
          <w:sz w:val="24"/>
          <w:szCs w:val="24"/>
        </w:rPr>
        <w:t>,</w:t>
      </w:r>
      <w:r w:rsidR="002A6E06">
        <w:rPr>
          <w:rFonts w:ascii="Arial" w:hAnsi="宋体" w:cs="Arial" w:hint="eastAsia"/>
          <w:kern w:val="0"/>
          <w:sz w:val="24"/>
          <w:szCs w:val="24"/>
        </w:rPr>
        <w:t>497</w:t>
      </w:r>
      <w:r w:rsidR="002A6E06" w:rsidRPr="00F13B18">
        <w:rPr>
          <w:rFonts w:ascii="Arial" w:hAnsi="宋体" w:cs="Arial" w:hint="eastAsia"/>
          <w:kern w:val="0"/>
          <w:sz w:val="24"/>
          <w:szCs w:val="24"/>
        </w:rPr>
        <w:t>股为基数</w:t>
      </w:r>
      <w:r w:rsidR="002A6E06">
        <w:rPr>
          <w:rFonts w:ascii="Arial" w:hAnsi="宋体" w:cs="Arial" w:hint="eastAsia"/>
          <w:kern w:val="0"/>
          <w:sz w:val="24"/>
          <w:szCs w:val="24"/>
        </w:rPr>
        <w:t>，</w:t>
      </w:r>
      <w:r w:rsidRPr="00507D0E">
        <w:rPr>
          <w:rFonts w:ascii="Arial" w:hAnsi="宋体" w:cs="Arial" w:hint="eastAsia"/>
          <w:kern w:val="0"/>
          <w:sz w:val="24"/>
          <w:szCs w:val="24"/>
        </w:rPr>
        <w:t>向全体股东每</w:t>
      </w:r>
      <w:r w:rsidRPr="00507D0E">
        <w:rPr>
          <w:rFonts w:ascii="Arial" w:hAnsi="宋体" w:cs="Arial"/>
          <w:kern w:val="0"/>
          <w:sz w:val="24"/>
          <w:szCs w:val="24"/>
        </w:rPr>
        <w:t>10</w:t>
      </w:r>
      <w:r w:rsidRPr="00507D0E">
        <w:rPr>
          <w:rFonts w:ascii="Arial" w:hAnsi="宋体" w:cs="Arial" w:hint="eastAsia"/>
          <w:kern w:val="0"/>
          <w:sz w:val="24"/>
          <w:szCs w:val="24"/>
        </w:rPr>
        <w:t>股派发现金股利人民币</w:t>
      </w:r>
      <w:r w:rsidR="00421BAA" w:rsidRPr="00507D0E">
        <w:rPr>
          <w:rFonts w:ascii="Arial" w:hAnsi="宋体" w:cs="Arial"/>
          <w:kern w:val="0"/>
          <w:sz w:val="24"/>
          <w:szCs w:val="24"/>
        </w:rPr>
        <w:t>0</w:t>
      </w:r>
      <w:r w:rsidR="00507D0E" w:rsidRPr="004E2B31">
        <w:rPr>
          <w:rFonts w:ascii="Arial" w:hAnsi="宋体" w:cs="Arial" w:hint="eastAsia"/>
          <w:kern w:val="0"/>
          <w:sz w:val="24"/>
          <w:szCs w:val="24"/>
        </w:rPr>
        <w:t>.90</w:t>
      </w:r>
      <w:r w:rsidRPr="00507D0E">
        <w:rPr>
          <w:rFonts w:ascii="Arial" w:hAnsi="宋体" w:cs="Arial" w:hint="eastAsia"/>
          <w:kern w:val="0"/>
          <w:sz w:val="24"/>
          <w:szCs w:val="24"/>
        </w:rPr>
        <w:t>元（含税），合计派发现金股利人民币</w:t>
      </w:r>
      <w:r w:rsidR="00507D0E" w:rsidRPr="004E2B31">
        <w:rPr>
          <w:rFonts w:ascii="Arial" w:hAnsi="宋体" w:cs="Arial"/>
          <w:kern w:val="0"/>
          <w:sz w:val="24"/>
          <w:szCs w:val="24"/>
        </w:rPr>
        <w:t>22,211</w:t>
      </w:r>
      <w:r w:rsidR="00507D0E" w:rsidRPr="004E2B31">
        <w:rPr>
          <w:rFonts w:ascii="Arial" w:hAnsi="宋体" w:cs="Arial" w:hint="eastAsia"/>
          <w:kern w:val="0"/>
          <w:sz w:val="24"/>
          <w:szCs w:val="24"/>
        </w:rPr>
        <w:t>,</w:t>
      </w:r>
      <w:r w:rsidR="00507D0E" w:rsidRPr="004E2B31">
        <w:rPr>
          <w:rFonts w:ascii="Arial" w:hAnsi="宋体" w:cs="Arial"/>
          <w:kern w:val="0"/>
          <w:sz w:val="24"/>
          <w:szCs w:val="24"/>
        </w:rPr>
        <w:t>144.73</w:t>
      </w:r>
      <w:r w:rsidRPr="00507D0E">
        <w:rPr>
          <w:rFonts w:ascii="Arial" w:hAnsi="宋体" w:cs="Arial" w:hint="eastAsia"/>
          <w:kern w:val="0"/>
          <w:sz w:val="24"/>
          <w:szCs w:val="24"/>
        </w:rPr>
        <w:t>元（含税），剩</w:t>
      </w:r>
      <w:r w:rsidRPr="00494D08">
        <w:rPr>
          <w:rFonts w:ascii="Arial" w:hAnsi="宋体" w:cs="Arial" w:hint="eastAsia"/>
          <w:kern w:val="0"/>
          <w:sz w:val="24"/>
          <w:szCs w:val="24"/>
        </w:rPr>
        <w:t>余未分配利润结转以后年度。本年度公司不进行资本公积金转增股本，不送红股。</w:t>
      </w:r>
    </w:p>
    <w:p w:rsidR="009D2AD1" w:rsidRDefault="008D6A5A" w:rsidP="009D2AD1">
      <w:pPr>
        <w:spacing w:beforeLines="25" w:before="78"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经审议，监事会认为：</w:t>
      </w:r>
      <w:r w:rsidR="009D2AD1">
        <w:rPr>
          <w:rFonts w:ascii="Arial" w:hAnsi="宋体" w:cs="Arial"/>
          <w:sz w:val="24"/>
          <w:szCs w:val="24"/>
        </w:rPr>
        <w:t>公</w:t>
      </w:r>
      <w:r w:rsidR="009D2AD1" w:rsidRPr="00D01B58">
        <w:rPr>
          <w:rFonts w:ascii="Arial" w:hAnsi="宋体" w:cs="Arial"/>
          <w:sz w:val="24"/>
          <w:szCs w:val="24"/>
        </w:rPr>
        <w:t>司</w:t>
      </w:r>
      <w:r w:rsidR="009D2AD1" w:rsidRPr="00D01B58">
        <w:rPr>
          <w:rFonts w:ascii="Arial" w:hAnsi="Arial" w:cs="Arial"/>
          <w:sz w:val="24"/>
          <w:szCs w:val="24"/>
        </w:rPr>
        <w:t>20</w:t>
      </w:r>
      <w:r w:rsidR="009D2AD1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="009D2AD1" w:rsidRPr="00D01B58">
        <w:rPr>
          <w:rFonts w:ascii="Arial" w:hAnsi="宋体" w:cs="Arial"/>
          <w:sz w:val="24"/>
          <w:szCs w:val="24"/>
        </w:rPr>
        <w:t>年度利润分配预案符合</w:t>
      </w:r>
      <w:r w:rsidR="009D2AD1" w:rsidRPr="008F1F3B">
        <w:rPr>
          <w:rFonts w:ascii="Arial" w:cs="Arial"/>
          <w:sz w:val="24"/>
          <w:szCs w:val="24"/>
        </w:rPr>
        <w:t>《公司法》《关于进一步落实上市公司现金分红有关事项的通知》《上市公司监管指引第</w:t>
      </w:r>
      <w:r w:rsidR="009D2AD1" w:rsidRPr="008F1F3B">
        <w:rPr>
          <w:rFonts w:ascii="Arial" w:cs="Arial"/>
          <w:sz w:val="24"/>
          <w:szCs w:val="24"/>
        </w:rPr>
        <w:t xml:space="preserve"> 3 </w:t>
      </w:r>
      <w:r w:rsidR="009D2AD1" w:rsidRPr="008F1F3B">
        <w:rPr>
          <w:rFonts w:ascii="Arial" w:cs="Arial"/>
          <w:sz w:val="24"/>
          <w:szCs w:val="24"/>
        </w:rPr>
        <w:t>号</w:t>
      </w:r>
      <w:r w:rsidR="009D2AD1" w:rsidRPr="008F1F3B">
        <w:rPr>
          <w:rFonts w:ascii="Arial" w:cs="Arial"/>
          <w:sz w:val="24"/>
          <w:szCs w:val="24"/>
        </w:rPr>
        <w:t>—</w:t>
      </w:r>
      <w:r w:rsidR="009D2AD1" w:rsidRPr="008F1F3B">
        <w:rPr>
          <w:rFonts w:ascii="Arial" w:cs="Arial"/>
          <w:sz w:val="24"/>
          <w:szCs w:val="24"/>
        </w:rPr>
        <w:t>上市公司现金分红》</w:t>
      </w:r>
      <w:r w:rsidR="009D2AD1">
        <w:rPr>
          <w:rFonts w:ascii="Arial" w:cs="Arial"/>
          <w:sz w:val="24"/>
          <w:szCs w:val="24"/>
        </w:rPr>
        <w:t>等相关法律法规、规范性文件</w:t>
      </w:r>
      <w:r w:rsidR="009D2AD1" w:rsidRPr="008F1F3B">
        <w:rPr>
          <w:rFonts w:ascii="Arial" w:cs="Arial"/>
          <w:sz w:val="24"/>
          <w:szCs w:val="24"/>
        </w:rPr>
        <w:t>及《公司章程》</w:t>
      </w:r>
      <w:r w:rsidR="009D2AD1">
        <w:rPr>
          <w:rFonts w:ascii="Arial" w:cs="Arial"/>
          <w:sz w:val="24"/>
          <w:szCs w:val="24"/>
        </w:rPr>
        <w:t>《未来三年（</w:t>
      </w:r>
      <w:r w:rsidR="009D2AD1">
        <w:rPr>
          <w:rFonts w:ascii="Arial" w:cs="Arial" w:hint="eastAsia"/>
          <w:sz w:val="24"/>
          <w:szCs w:val="24"/>
        </w:rPr>
        <w:t>2022</w:t>
      </w:r>
      <w:r w:rsidR="009D2AD1">
        <w:rPr>
          <w:rFonts w:ascii="Arial" w:cs="Arial" w:hint="eastAsia"/>
          <w:sz w:val="24"/>
          <w:szCs w:val="24"/>
        </w:rPr>
        <w:t>年</w:t>
      </w:r>
      <w:r w:rsidR="009D2AD1">
        <w:rPr>
          <w:rFonts w:ascii="Arial" w:cs="Arial" w:hint="eastAsia"/>
          <w:sz w:val="24"/>
          <w:szCs w:val="24"/>
        </w:rPr>
        <w:t>-2024</w:t>
      </w:r>
      <w:r w:rsidR="009D2AD1">
        <w:rPr>
          <w:rFonts w:ascii="Arial" w:cs="Arial" w:hint="eastAsia"/>
          <w:sz w:val="24"/>
          <w:szCs w:val="24"/>
        </w:rPr>
        <w:t>年</w:t>
      </w:r>
      <w:r w:rsidR="009D2AD1">
        <w:rPr>
          <w:rFonts w:ascii="Arial" w:cs="Arial"/>
          <w:sz w:val="24"/>
          <w:szCs w:val="24"/>
        </w:rPr>
        <w:t>）股东分红回报规划》</w:t>
      </w:r>
      <w:r w:rsidR="009D2AD1">
        <w:rPr>
          <w:rFonts w:ascii="Arial" w:cs="Arial" w:hint="eastAsia"/>
          <w:sz w:val="24"/>
          <w:szCs w:val="24"/>
        </w:rPr>
        <w:t>等相关规定</w:t>
      </w:r>
      <w:r w:rsidR="009D2AD1">
        <w:rPr>
          <w:rFonts w:ascii="Arial" w:hAnsi="宋体" w:cs="Arial" w:hint="eastAsia"/>
          <w:sz w:val="24"/>
          <w:szCs w:val="24"/>
        </w:rPr>
        <w:t>，</w:t>
      </w:r>
      <w:r w:rsidR="009D2AD1">
        <w:rPr>
          <w:rFonts w:ascii="Arial" w:cs="Arial" w:hint="eastAsia"/>
          <w:sz w:val="24"/>
          <w:szCs w:val="24"/>
        </w:rPr>
        <w:t>与公司经营业绩及未来发展相匹配，并充</w:t>
      </w:r>
      <w:r w:rsidR="009D2AD1" w:rsidRPr="00722EDE">
        <w:rPr>
          <w:rFonts w:ascii="Arial" w:cs="Arial" w:hint="eastAsia"/>
          <w:sz w:val="24"/>
          <w:szCs w:val="24"/>
        </w:rPr>
        <w:t>分体现了公司对投资者的回报，有利于维护全体股东的利益</w:t>
      </w:r>
      <w:r w:rsidR="00507D0E">
        <w:rPr>
          <w:rFonts w:ascii="Arial" w:cs="Arial" w:hint="eastAsia"/>
          <w:sz w:val="24"/>
          <w:szCs w:val="24"/>
        </w:rPr>
        <w:t>。</w:t>
      </w:r>
      <w:r w:rsidR="009D2AD1" w:rsidRPr="00403B6F">
        <w:rPr>
          <w:rFonts w:ascii="Arial" w:hAnsi="宋体" w:cs="Arial"/>
          <w:sz w:val="24"/>
          <w:szCs w:val="24"/>
        </w:rPr>
        <w:t>公司董事会</w:t>
      </w:r>
      <w:r w:rsidR="009D2AD1">
        <w:rPr>
          <w:rFonts w:ascii="Arial" w:hAnsi="宋体" w:cs="Arial" w:hint="eastAsia"/>
          <w:sz w:val="24"/>
          <w:szCs w:val="24"/>
        </w:rPr>
        <w:t>对</w:t>
      </w:r>
      <w:r w:rsidR="009D2AD1">
        <w:rPr>
          <w:rFonts w:ascii="Arial" w:hAnsi="宋体" w:cs="Arial"/>
          <w:sz w:val="24"/>
          <w:szCs w:val="24"/>
        </w:rPr>
        <w:t>该</w:t>
      </w:r>
      <w:r w:rsidR="009D2AD1" w:rsidRPr="00403B6F">
        <w:rPr>
          <w:rFonts w:ascii="Arial" w:hAnsi="宋体" w:cs="Arial"/>
          <w:sz w:val="24"/>
          <w:szCs w:val="24"/>
        </w:rPr>
        <w:t>议案的</w:t>
      </w:r>
      <w:r w:rsidR="009D2AD1">
        <w:rPr>
          <w:rFonts w:ascii="Arial" w:hAnsi="宋体" w:cs="Arial"/>
          <w:sz w:val="24"/>
          <w:szCs w:val="24"/>
        </w:rPr>
        <w:t>审议、表决程序符合相关法律</w:t>
      </w:r>
      <w:r w:rsidR="009D2AD1" w:rsidRPr="00403B6F">
        <w:rPr>
          <w:rFonts w:ascii="Arial" w:hAnsi="宋体" w:cs="Arial"/>
          <w:sz w:val="24"/>
          <w:szCs w:val="24"/>
        </w:rPr>
        <w:t>法规、规范性文件和《公司章程》的</w:t>
      </w:r>
      <w:r w:rsidR="009D2AD1">
        <w:rPr>
          <w:rFonts w:ascii="Arial" w:hAnsi="宋体" w:cs="Arial" w:hint="eastAsia"/>
          <w:sz w:val="24"/>
          <w:szCs w:val="24"/>
        </w:rPr>
        <w:t>有关</w:t>
      </w:r>
      <w:r w:rsidR="009D2AD1" w:rsidRPr="00403B6F">
        <w:rPr>
          <w:rFonts w:ascii="Arial" w:hAnsi="宋体" w:cs="Arial"/>
          <w:sz w:val="24"/>
          <w:szCs w:val="24"/>
        </w:rPr>
        <w:t>规定。</w:t>
      </w:r>
      <w:r w:rsidR="009D2AD1">
        <w:rPr>
          <w:rFonts w:ascii="Arial" w:hAnsi="宋体" w:cs="Arial" w:hint="eastAsia"/>
          <w:kern w:val="0"/>
          <w:sz w:val="24"/>
          <w:szCs w:val="24"/>
        </w:rPr>
        <w:t>本次利润分配预案</w:t>
      </w:r>
      <w:r w:rsidR="009D2AD1" w:rsidRPr="00D1459B">
        <w:rPr>
          <w:rFonts w:ascii="Arial" w:hAnsi="宋体" w:cs="Arial" w:hint="eastAsia"/>
          <w:kern w:val="0"/>
          <w:sz w:val="24"/>
          <w:szCs w:val="24"/>
        </w:rPr>
        <w:t>具备合法性、合规性及合理性</w:t>
      </w:r>
      <w:r w:rsidR="009D2AD1">
        <w:rPr>
          <w:rFonts w:ascii="Arial" w:hAnsi="宋体" w:cs="Arial" w:hint="eastAsia"/>
          <w:kern w:val="0"/>
          <w:sz w:val="24"/>
          <w:szCs w:val="24"/>
        </w:rPr>
        <w:t>。</w:t>
      </w:r>
      <w:r w:rsidR="009D2AD1">
        <w:rPr>
          <w:rFonts w:ascii="Arial" w:hAnsi="宋体" w:cs="Arial"/>
          <w:kern w:val="0"/>
          <w:sz w:val="24"/>
          <w:szCs w:val="24"/>
        </w:rPr>
        <w:t>监事会同意公司</w:t>
      </w:r>
      <w:r w:rsidR="009D2AD1" w:rsidRPr="003A5011">
        <w:rPr>
          <w:rFonts w:ascii="Arial" w:cs="Arial" w:hint="eastAsia"/>
          <w:sz w:val="24"/>
          <w:szCs w:val="24"/>
        </w:rPr>
        <w:t>202</w:t>
      </w:r>
      <w:r w:rsidR="002A6E06">
        <w:rPr>
          <w:rFonts w:ascii="Arial" w:cs="Arial"/>
          <w:sz w:val="24"/>
          <w:szCs w:val="24"/>
        </w:rPr>
        <w:t>4</w:t>
      </w:r>
      <w:r w:rsidR="009D2AD1" w:rsidRPr="003A5011">
        <w:rPr>
          <w:rFonts w:ascii="Arial" w:cs="Arial" w:hint="eastAsia"/>
          <w:sz w:val="24"/>
          <w:szCs w:val="24"/>
        </w:rPr>
        <w:t>年度利润分配预案</w:t>
      </w:r>
      <w:r w:rsidR="009D2AD1">
        <w:rPr>
          <w:rFonts w:ascii="Arial" w:cs="Arial" w:hint="eastAsia"/>
          <w:sz w:val="24"/>
          <w:szCs w:val="24"/>
        </w:rPr>
        <w:t>。</w:t>
      </w:r>
    </w:p>
    <w:p w:rsidR="005B7572" w:rsidRPr="00290969" w:rsidRDefault="005B7572" w:rsidP="00B035C3">
      <w:pPr>
        <w:spacing w:beforeLines="25" w:before="78"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具体内容</w:t>
      </w:r>
      <w:r w:rsidRPr="00290969">
        <w:rPr>
          <w:rFonts w:ascii="Arial" w:hAnsi="宋体" w:cs="Arial"/>
          <w:sz w:val="24"/>
          <w:szCs w:val="24"/>
        </w:rPr>
        <w:t>详见</w:t>
      </w:r>
      <w:r w:rsidR="002A23DF">
        <w:rPr>
          <w:rFonts w:ascii="Arial" w:hAnsi="宋体" w:cs="Arial" w:hint="eastAsia"/>
          <w:sz w:val="24"/>
          <w:szCs w:val="24"/>
        </w:rPr>
        <w:t>公司</w:t>
      </w:r>
      <w:r w:rsidR="002A23DF">
        <w:rPr>
          <w:rFonts w:ascii="Arial" w:hAnsi="宋体" w:cs="Arial"/>
          <w:sz w:val="24"/>
          <w:szCs w:val="24"/>
        </w:rPr>
        <w:t>于</w:t>
      </w:r>
      <w:r w:rsidRPr="00290969">
        <w:rPr>
          <w:rFonts w:ascii="Arial" w:hAnsi="宋体" w:cs="Arial"/>
          <w:sz w:val="24"/>
          <w:szCs w:val="24"/>
        </w:rPr>
        <w:t>同日刊登在中国证监会指定的</w:t>
      </w:r>
      <w:r w:rsidR="000C2C04">
        <w:rPr>
          <w:rFonts w:ascii="Arial" w:hAnsi="宋体" w:cs="Arial" w:hint="eastAsia"/>
          <w:sz w:val="24"/>
          <w:szCs w:val="24"/>
        </w:rPr>
        <w:t>创业板</w:t>
      </w:r>
      <w:r w:rsidRPr="00290969">
        <w:rPr>
          <w:rFonts w:ascii="Arial" w:hAnsi="宋体" w:cs="Arial"/>
          <w:sz w:val="24"/>
          <w:szCs w:val="24"/>
        </w:rPr>
        <w:t>信息披露网站</w:t>
      </w:r>
      <w:r>
        <w:rPr>
          <w:rFonts w:ascii="Arial" w:hAnsi="宋体" w:cs="Arial" w:hint="eastAsia"/>
          <w:sz w:val="24"/>
          <w:szCs w:val="24"/>
        </w:rPr>
        <w:t>巨潮资讯网上的《关于</w:t>
      </w:r>
      <w:r w:rsidR="00B32F7F">
        <w:rPr>
          <w:rFonts w:ascii="Arial" w:hAnsi="宋体" w:cs="Arial" w:hint="eastAsia"/>
          <w:sz w:val="24"/>
          <w:szCs w:val="24"/>
        </w:rPr>
        <w:t>202</w:t>
      </w:r>
      <w:r w:rsidR="002A6E06">
        <w:rPr>
          <w:rFonts w:ascii="Arial" w:hAnsi="宋体" w:cs="Arial"/>
          <w:sz w:val="24"/>
          <w:szCs w:val="24"/>
        </w:rPr>
        <w:t>4</w:t>
      </w:r>
      <w:r>
        <w:rPr>
          <w:rFonts w:ascii="Arial" w:hAnsi="宋体" w:cs="Arial" w:hint="eastAsia"/>
          <w:sz w:val="24"/>
          <w:szCs w:val="24"/>
        </w:rPr>
        <w:t>年度利润分配预案的公告》</w:t>
      </w:r>
      <w:r w:rsidRPr="00290969">
        <w:rPr>
          <w:rFonts w:ascii="Arial" w:hAnsi="宋体" w:cs="Arial"/>
          <w:sz w:val="24"/>
          <w:szCs w:val="24"/>
        </w:rPr>
        <w:t>。</w:t>
      </w:r>
    </w:p>
    <w:p w:rsidR="00C51F06" w:rsidRPr="00D01B58" w:rsidRDefault="00C51F06" w:rsidP="00B035C3">
      <w:pPr>
        <w:autoSpaceDE w:val="0"/>
        <w:autoSpaceDN w:val="0"/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表决结果：同意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5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票，反对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票，弃权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票。</w:t>
      </w:r>
    </w:p>
    <w:p w:rsidR="004679FB" w:rsidRPr="00D01B58" w:rsidRDefault="004679FB" w:rsidP="00B035C3">
      <w:pPr>
        <w:spacing w:beforeLines="25" w:before="78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本议案尚需提交公司</w:t>
      </w:r>
      <w:r w:rsidR="00B32F7F">
        <w:rPr>
          <w:rFonts w:ascii="Arial" w:hAnsi="Arial" w:cs="Arial"/>
          <w:sz w:val="24"/>
          <w:szCs w:val="24"/>
        </w:rPr>
        <w:t>20</w:t>
      </w:r>
      <w:r w:rsidR="00B32F7F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Pr="00D01B58">
        <w:rPr>
          <w:rFonts w:ascii="Arial" w:hAnsi="宋体" w:cs="Arial"/>
          <w:sz w:val="24"/>
          <w:szCs w:val="24"/>
        </w:rPr>
        <w:t>年年度股东大会审议。</w:t>
      </w:r>
    </w:p>
    <w:p w:rsidR="00C51F06" w:rsidRPr="004A1055" w:rsidRDefault="00A10A4E" w:rsidP="005612E9">
      <w:pPr>
        <w:spacing w:beforeLines="50" w:before="156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 w:rsidRPr="00D01B58">
        <w:rPr>
          <w:rFonts w:ascii="Arial" w:hAnsi="宋体" w:cs="Arial"/>
          <w:b/>
          <w:sz w:val="24"/>
          <w:szCs w:val="24"/>
        </w:rPr>
        <w:t>五</w:t>
      </w:r>
      <w:r w:rsidR="00C51F06" w:rsidRPr="00D01B58">
        <w:rPr>
          <w:rFonts w:ascii="Arial" w:hAnsi="宋体" w:cs="Arial"/>
          <w:b/>
          <w:sz w:val="24"/>
          <w:szCs w:val="24"/>
        </w:rPr>
        <w:t>、审议通过《关于公司</w:t>
      </w:r>
      <w:r w:rsidR="00B32F7F">
        <w:rPr>
          <w:rFonts w:ascii="Arial" w:hAnsi="宋体" w:cs="Arial"/>
          <w:b/>
          <w:sz w:val="24"/>
          <w:szCs w:val="24"/>
        </w:rPr>
        <w:t>20</w:t>
      </w:r>
      <w:r w:rsidR="00B32F7F">
        <w:rPr>
          <w:rFonts w:ascii="Arial" w:hAnsi="宋体" w:cs="Arial" w:hint="eastAsia"/>
          <w:b/>
          <w:sz w:val="24"/>
          <w:szCs w:val="24"/>
        </w:rPr>
        <w:t>2</w:t>
      </w:r>
      <w:r w:rsidR="002A6E06">
        <w:rPr>
          <w:rFonts w:ascii="Arial" w:hAnsi="宋体" w:cs="Arial"/>
          <w:b/>
          <w:sz w:val="24"/>
          <w:szCs w:val="24"/>
        </w:rPr>
        <w:t>4</w:t>
      </w:r>
      <w:r w:rsidR="00C51F06" w:rsidRPr="00D01B58">
        <w:rPr>
          <w:rFonts w:ascii="Arial" w:hAnsi="宋体" w:cs="Arial"/>
          <w:b/>
          <w:sz w:val="24"/>
          <w:szCs w:val="24"/>
        </w:rPr>
        <w:t>年度内部控制自我评价报告的议案》</w:t>
      </w:r>
    </w:p>
    <w:p w:rsidR="007056E1" w:rsidRPr="00BC1F6A" w:rsidRDefault="00B32F7F" w:rsidP="00B035C3">
      <w:pPr>
        <w:spacing w:beforeLines="25" w:before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宋体" w:cs="Arial"/>
          <w:sz w:val="24"/>
          <w:szCs w:val="24"/>
        </w:rPr>
        <w:t>经审议，</w:t>
      </w:r>
      <w:r w:rsidR="00D01B58">
        <w:rPr>
          <w:rFonts w:ascii="Arial" w:hAnsi="宋体" w:cs="Arial"/>
          <w:sz w:val="24"/>
          <w:szCs w:val="24"/>
        </w:rPr>
        <w:t>监事会认为：</w:t>
      </w:r>
      <w:r w:rsidR="007056E1" w:rsidRPr="007056E1">
        <w:rPr>
          <w:rFonts w:ascii="Arial" w:hAnsi="宋体" w:cs="Arial" w:hint="eastAsia"/>
          <w:sz w:val="24"/>
          <w:szCs w:val="24"/>
        </w:rPr>
        <w:t>公司建立了较为完善的内部控制体系，符合国家相关法律法规要求</w:t>
      </w:r>
      <w:r>
        <w:rPr>
          <w:rFonts w:ascii="Arial" w:hAnsi="宋体" w:cs="Arial" w:hint="eastAsia"/>
          <w:sz w:val="24"/>
          <w:szCs w:val="24"/>
        </w:rPr>
        <w:t>，适合</w:t>
      </w:r>
      <w:r w:rsidR="007056E1" w:rsidRPr="007056E1">
        <w:rPr>
          <w:rFonts w:ascii="Arial" w:hAnsi="宋体" w:cs="Arial" w:hint="eastAsia"/>
          <w:sz w:val="24"/>
          <w:szCs w:val="24"/>
        </w:rPr>
        <w:t>公司经营管理</w:t>
      </w:r>
      <w:r>
        <w:rPr>
          <w:rFonts w:ascii="Arial" w:hAnsi="宋体" w:cs="Arial" w:hint="eastAsia"/>
          <w:sz w:val="24"/>
          <w:szCs w:val="24"/>
        </w:rPr>
        <w:t>和业务发展</w:t>
      </w:r>
      <w:r w:rsidR="007056E1" w:rsidRPr="007056E1">
        <w:rPr>
          <w:rFonts w:ascii="Arial" w:hAnsi="宋体" w:cs="Arial" w:hint="eastAsia"/>
          <w:sz w:val="24"/>
          <w:szCs w:val="24"/>
        </w:rPr>
        <w:t>需要，并能得到有效执行，对公司经营管理的各个环节起到了较好的风险防范和控制作用，</w:t>
      </w:r>
      <w:r w:rsidR="007056E1" w:rsidRPr="007056E1">
        <w:rPr>
          <w:rFonts w:ascii="Arial" w:hAnsi="宋体" w:cs="Arial"/>
          <w:sz w:val="24"/>
          <w:szCs w:val="24"/>
        </w:rPr>
        <w:t>保证了公司各项业务活动的有序、有效开展，</w:t>
      </w:r>
      <w:r w:rsidR="007056E1" w:rsidRPr="007056E1">
        <w:rPr>
          <w:rFonts w:ascii="Arial" w:hAnsi="宋体" w:cs="Arial" w:hint="eastAsia"/>
          <w:sz w:val="24"/>
          <w:szCs w:val="24"/>
        </w:rPr>
        <w:t>保证了公司会计资料的真实性、合法性、完整性，保护了公司资产的安全、完整，维护了公司及股东的利益。</w:t>
      </w:r>
      <w:r w:rsidR="007056E1" w:rsidRPr="007056E1">
        <w:rPr>
          <w:rFonts w:ascii="Arial" w:hAnsi="宋体" w:cs="Arial"/>
          <w:sz w:val="24"/>
          <w:szCs w:val="24"/>
        </w:rPr>
        <w:t>该报告真实、客观地反映了公司内部控制制度的建设及运行情况。</w:t>
      </w:r>
      <w:r w:rsidR="00BC1F6A" w:rsidRPr="00BC1F6A">
        <w:rPr>
          <w:rFonts w:ascii="Arial" w:hAnsi="宋体" w:cs="Arial" w:hint="eastAsia"/>
          <w:sz w:val="24"/>
          <w:szCs w:val="24"/>
        </w:rPr>
        <w:t>监事会</w:t>
      </w:r>
      <w:r w:rsidR="00BC1F6A">
        <w:rPr>
          <w:rFonts w:ascii="Arial" w:hAnsi="宋体" w:cs="Arial" w:hint="eastAsia"/>
          <w:sz w:val="24"/>
          <w:szCs w:val="24"/>
        </w:rPr>
        <w:t>同意</w:t>
      </w:r>
      <w:r w:rsidR="00BC1F6A" w:rsidRPr="00BC1F6A">
        <w:rPr>
          <w:rFonts w:ascii="Arial" w:hAnsi="宋体" w:cs="Arial" w:hint="eastAsia"/>
          <w:sz w:val="24"/>
          <w:szCs w:val="24"/>
        </w:rPr>
        <w:t>公司</w:t>
      </w:r>
      <w:r w:rsidR="00BC1F6A" w:rsidRPr="00BC1F6A">
        <w:rPr>
          <w:rFonts w:ascii="Arial" w:hAnsi="宋体" w:cs="Arial" w:hint="eastAsia"/>
          <w:sz w:val="24"/>
          <w:szCs w:val="24"/>
        </w:rPr>
        <w:t>202</w:t>
      </w:r>
      <w:r w:rsidR="002A6E06">
        <w:rPr>
          <w:rFonts w:ascii="Arial" w:hAnsi="宋体" w:cs="Arial"/>
          <w:sz w:val="24"/>
          <w:szCs w:val="24"/>
        </w:rPr>
        <w:t>4</w:t>
      </w:r>
      <w:r w:rsidR="00BC1F6A" w:rsidRPr="00BC1F6A">
        <w:rPr>
          <w:rFonts w:ascii="Arial" w:hAnsi="宋体" w:cs="Arial" w:hint="eastAsia"/>
          <w:sz w:val="24"/>
          <w:szCs w:val="24"/>
        </w:rPr>
        <w:t>年度内部控制自我评价报告。</w:t>
      </w:r>
    </w:p>
    <w:p w:rsidR="00C51F06" w:rsidRPr="00D01B58" w:rsidRDefault="00C51F06" w:rsidP="00B035C3">
      <w:pPr>
        <w:spacing w:beforeLines="25" w:before="78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具体内容详见</w:t>
      </w:r>
      <w:r w:rsidR="002A23DF">
        <w:rPr>
          <w:rFonts w:ascii="Arial" w:hAnsi="宋体" w:cs="Arial" w:hint="eastAsia"/>
          <w:sz w:val="24"/>
          <w:szCs w:val="24"/>
        </w:rPr>
        <w:t>公司</w:t>
      </w:r>
      <w:r w:rsidR="002A23DF">
        <w:rPr>
          <w:rFonts w:ascii="Arial" w:hAnsi="宋体" w:cs="Arial"/>
          <w:sz w:val="24"/>
          <w:szCs w:val="24"/>
        </w:rPr>
        <w:t>于</w:t>
      </w:r>
      <w:r w:rsidRPr="00D01B58">
        <w:rPr>
          <w:rFonts w:ascii="Arial" w:hAnsi="宋体" w:cs="Arial"/>
          <w:sz w:val="24"/>
          <w:szCs w:val="24"/>
        </w:rPr>
        <w:t>同日刊登在中国证监会指定的</w:t>
      </w:r>
      <w:r w:rsidR="000C2C04">
        <w:rPr>
          <w:rFonts w:ascii="Arial" w:hAnsi="宋体" w:cs="Arial" w:hint="eastAsia"/>
          <w:sz w:val="24"/>
          <w:szCs w:val="24"/>
        </w:rPr>
        <w:t>创业板</w:t>
      </w:r>
      <w:r w:rsidRPr="00D01B58">
        <w:rPr>
          <w:rFonts w:ascii="Arial" w:hAnsi="宋体" w:cs="Arial"/>
          <w:sz w:val="24"/>
          <w:szCs w:val="24"/>
        </w:rPr>
        <w:t>信息披露网站</w:t>
      </w:r>
      <w:r w:rsidR="00072F4D">
        <w:rPr>
          <w:rFonts w:ascii="Arial" w:hAnsi="宋体" w:cs="Arial" w:hint="eastAsia"/>
          <w:sz w:val="24"/>
          <w:szCs w:val="24"/>
        </w:rPr>
        <w:t>巨潮资讯网上</w:t>
      </w:r>
      <w:r w:rsidRPr="00D01B58">
        <w:rPr>
          <w:rFonts w:ascii="Arial" w:hAnsi="宋体" w:cs="Arial"/>
          <w:sz w:val="24"/>
          <w:szCs w:val="24"/>
        </w:rPr>
        <w:t>的</w:t>
      </w:r>
      <w:r w:rsidR="00D01B58" w:rsidRPr="00D01B58">
        <w:rPr>
          <w:rFonts w:ascii="Arial" w:hAnsi="宋体" w:cs="Arial"/>
          <w:sz w:val="24"/>
          <w:szCs w:val="24"/>
        </w:rPr>
        <w:t>《关于</w:t>
      </w:r>
      <w:r w:rsidR="00B32F7F">
        <w:rPr>
          <w:rFonts w:ascii="Arial" w:hAnsi="Arial" w:cs="Arial"/>
          <w:sz w:val="24"/>
          <w:szCs w:val="24"/>
        </w:rPr>
        <w:t>20</w:t>
      </w:r>
      <w:r w:rsidR="00B32F7F">
        <w:rPr>
          <w:rFonts w:ascii="Arial" w:hAnsi="Arial" w:cs="Arial" w:hint="eastAsia"/>
          <w:sz w:val="24"/>
          <w:szCs w:val="24"/>
        </w:rPr>
        <w:t>2</w:t>
      </w:r>
      <w:r w:rsidR="002A6E06">
        <w:rPr>
          <w:rFonts w:ascii="Arial" w:hAnsi="Arial" w:cs="Arial"/>
          <w:sz w:val="24"/>
          <w:szCs w:val="24"/>
        </w:rPr>
        <w:t>4</w:t>
      </w:r>
      <w:r w:rsidR="00D01B58" w:rsidRPr="00D01B58">
        <w:rPr>
          <w:rFonts w:ascii="Arial" w:hAnsi="宋体" w:cs="Arial"/>
          <w:sz w:val="24"/>
          <w:szCs w:val="24"/>
        </w:rPr>
        <w:t>年度内部控制自我评价报告》</w:t>
      </w:r>
      <w:r w:rsidRPr="00D01B58">
        <w:rPr>
          <w:rFonts w:ascii="Arial" w:hAnsi="宋体" w:cs="Arial"/>
          <w:sz w:val="24"/>
          <w:szCs w:val="24"/>
        </w:rPr>
        <w:t>。</w:t>
      </w:r>
      <w:r w:rsidRPr="00D01B58">
        <w:rPr>
          <w:rFonts w:ascii="Arial" w:hAnsi="Arial" w:cs="Arial"/>
          <w:sz w:val="24"/>
          <w:szCs w:val="24"/>
        </w:rPr>
        <w:t xml:space="preserve"> </w:t>
      </w:r>
    </w:p>
    <w:p w:rsidR="00C51F06" w:rsidRPr="00D01B58" w:rsidRDefault="00C51F06" w:rsidP="00B035C3">
      <w:pPr>
        <w:autoSpaceDE w:val="0"/>
        <w:autoSpaceDN w:val="0"/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表决结果：同意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5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票，反对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票，弃权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票。</w:t>
      </w:r>
    </w:p>
    <w:p w:rsidR="00B32F7F" w:rsidRDefault="00B32F7F" w:rsidP="00B32F7F">
      <w:pPr>
        <w:spacing w:beforeLines="50" w:before="156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>
        <w:rPr>
          <w:rFonts w:ascii="Arial" w:hAnsi="宋体" w:cs="Arial" w:hint="eastAsia"/>
          <w:b/>
          <w:sz w:val="24"/>
          <w:szCs w:val="24"/>
        </w:rPr>
        <w:t>六</w:t>
      </w:r>
      <w:r w:rsidR="00C51F06" w:rsidRPr="00D01B58">
        <w:rPr>
          <w:rFonts w:ascii="Arial" w:hAnsi="宋体" w:cs="Arial"/>
          <w:b/>
          <w:sz w:val="24"/>
          <w:szCs w:val="24"/>
        </w:rPr>
        <w:t>、</w:t>
      </w:r>
      <w:r>
        <w:rPr>
          <w:rFonts w:ascii="Arial" w:hAnsi="宋体" w:cs="Arial" w:hint="eastAsia"/>
          <w:b/>
          <w:sz w:val="24"/>
          <w:szCs w:val="24"/>
        </w:rPr>
        <w:t>审议通过</w:t>
      </w:r>
      <w:r w:rsidRPr="00EC47E0">
        <w:rPr>
          <w:rFonts w:ascii="Arial" w:hAnsi="宋体" w:cs="Arial" w:hint="eastAsia"/>
          <w:b/>
          <w:sz w:val="24"/>
          <w:szCs w:val="24"/>
        </w:rPr>
        <w:t>《关于公司</w:t>
      </w:r>
      <w:r w:rsidRPr="00EC47E0">
        <w:rPr>
          <w:rFonts w:ascii="Arial" w:hAnsi="宋体" w:cs="Arial" w:hint="eastAsia"/>
          <w:b/>
          <w:sz w:val="24"/>
          <w:szCs w:val="24"/>
        </w:rPr>
        <w:t>202</w:t>
      </w:r>
      <w:r w:rsidR="002A6E06">
        <w:rPr>
          <w:rFonts w:ascii="Arial" w:hAnsi="宋体" w:cs="Arial"/>
          <w:b/>
          <w:sz w:val="24"/>
          <w:szCs w:val="24"/>
        </w:rPr>
        <w:t>4</w:t>
      </w:r>
      <w:r w:rsidRPr="00EC47E0">
        <w:rPr>
          <w:rFonts w:ascii="Arial" w:hAnsi="宋体" w:cs="Arial" w:hint="eastAsia"/>
          <w:b/>
          <w:sz w:val="24"/>
          <w:szCs w:val="24"/>
        </w:rPr>
        <w:t>年度募集资金存放与使用情况专项报告的议案》</w:t>
      </w:r>
    </w:p>
    <w:p w:rsidR="007B70EC" w:rsidRDefault="00B32F7F" w:rsidP="00241ABB">
      <w:pPr>
        <w:autoSpaceDE w:val="0"/>
        <w:autoSpaceDN w:val="0"/>
        <w:adjustRightInd w:val="0"/>
        <w:spacing w:afterLines="25" w:after="78" w:line="360" w:lineRule="auto"/>
        <w:ind w:firstLineChars="200" w:firstLine="480"/>
        <w:jc w:val="left"/>
        <w:outlineLvl w:val="1"/>
        <w:rPr>
          <w:rFonts w:ascii="Arial" w:hAnsi="宋体" w:cs="Arial"/>
          <w:sz w:val="24"/>
          <w:szCs w:val="24"/>
        </w:rPr>
      </w:pPr>
      <w:r>
        <w:rPr>
          <w:rFonts w:ascii="Arial" w:hAnsi="宋体" w:cs="Arial"/>
          <w:sz w:val="24"/>
          <w:szCs w:val="24"/>
        </w:rPr>
        <w:t>经审议，</w:t>
      </w:r>
      <w:r>
        <w:rPr>
          <w:rFonts w:ascii="Arial" w:hAnsi="宋体" w:cs="Arial" w:hint="eastAsia"/>
          <w:sz w:val="24"/>
          <w:szCs w:val="24"/>
        </w:rPr>
        <w:t>监事会</w:t>
      </w:r>
      <w:r w:rsidRPr="000767BE">
        <w:rPr>
          <w:rFonts w:ascii="Arial" w:hAnsi="宋体" w:cs="Arial" w:hint="eastAsia"/>
          <w:sz w:val="24"/>
          <w:szCs w:val="24"/>
        </w:rPr>
        <w:t>认为：</w:t>
      </w:r>
      <w:r w:rsidR="007B70EC" w:rsidRPr="00ED2467">
        <w:rPr>
          <w:rFonts w:ascii="Arial" w:hAnsi="宋体" w:cs="Arial" w:hint="eastAsia"/>
          <w:sz w:val="24"/>
          <w:szCs w:val="24"/>
        </w:rPr>
        <w:t>公司严格按照《上市公司监管指引第</w:t>
      </w:r>
      <w:r w:rsidR="007B70EC" w:rsidRPr="00ED2467">
        <w:rPr>
          <w:rFonts w:ascii="Arial" w:hAnsi="宋体" w:cs="Arial"/>
          <w:sz w:val="24"/>
          <w:szCs w:val="24"/>
        </w:rPr>
        <w:t>2</w:t>
      </w:r>
      <w:r w:rsidR="007B70EC" w:rsidRPr="00ED2467">
        <w:rPr>
          <w:rFonts w:ascii="Arial" w:hAnsi="宋体" w:cs="Arial" w:hint="eastAsia"/>
          <w:sz w:val="24"/>
          <w:szCs w:val="24"/>
        </w:rPr>
        <w:t>号——上市公司募集资金管理和使用的监管要求》《深圳证券交易所上市公司自律监管指引第</w:t>
      </w:r>
      <w:r w:rsidR="007B70EC" w:rsidRPr="00ED2467">
        <w:rPr>
          <w:rFonts w:ascii="Arial" w:hAnsi="宋体" w:cs="Arial"/>
          <w:sz w:val="24"/>
          <w:szCs w:val="24"/>
        </w:rPr>
        <w:t>2</w:t>
      </w:r>
      <w:r w:rsidR="007B70EC" w:rsidRPr="00ED2467">
        <w:rPr>
          <w:rFonts w:ascii="Arial" w:hAnsi="宋体" w:cs="Arial" w:hint="eastAsia"/>
          <w:sz w:val="24"/>
          <w:szCs w:val="24"/>
        </w:rPr>
        <w:t>号——创业板上市公司规范运作》等相关法律法规、规范性文件和公司《募集资金管理制度》等有关规定存放、管理和使用募集资金，并及时、真实、准确、完整履行相关信息披露义务，不存在变相改变募集资金投向和损害公司及全体股东利益的情形。</w:t>
      </w:r>
    </w:p>
    <w:p w:rsidR="007B70EC" w:rsidRPr="00911908" w:rsidRDefault="007B70EC" w:rsidP="00241ABB">
      <w:pPr>
        <w:spacing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241ABB">
        <w:rPr>
          <w:rFonts w:ascii="Arial" w:hAnsi="宋体" w:cs="Arial" w:hint="eastAsia"/>
          <w:sz w:val="24"/>
          <w:szCs w:val="24"/>
        </w:rPr>
        <w:t>该报告真实、准确、完整地反映了公司</w:t>
      </w:r>
      <w:r w:rsidRPr="00241ABB">
        <w:rPr>
          <w:rFonts w:ascii="Arial" w:hAnsi="宋体" w:cs="Arial"/>
          <w:sz w:val="24"/>
          <w:szCs w:val="24"/>
        </w:rPr>
        <w:t>2024</w:t>
      </w:r>
      <w:r w:rsidRPr="00241ABB">
        <w:rPr>
          <w:rFonts w:ascii="Arial" w:hAnsi="宋体" w:cs="Arial" w:hint="eastAsia"/>
          <w:sz w:val="24"/>
          <w:szCs w:val="24"/>
        </w:rPr>
        <w:t>年度募集资金的存放与</w:t>
      </w:r>
      <w:r w:rsidRPr="00241ABB">
        <w:rPr>
          <w:rFonts w:ascii="Arial" w:hAnsi="宋体" w:cs="Arial"/>
          <w:sz w:val="24"/>
          <w:szCs w:val="24"/>
        </w:rPr>
        <w:t>使用情况</w:t>
      </w:r>
      <w:r w:rsidRPr="00241ABB">
        <w:rPr>
          <w:rFonts w:ascii="Arial" w:hAnsi="宋体" w:cs="Arial" w:hint="eastAsia"/>
          <w:sz w:val="24"/>
          <w:szCs w:val="24"/>
        </w:rPr>
        <w:t>，不存在虚假记载、误导性陈述或重大遗漏</w:t>
      </w:r>
      <w:r>
        <w:rPr>
          <w:rFonts w:ascii="Arial" w:hAnsi="宋体" w:cs="Arial" w:hint="eastAsia"/>
          <w:sz w:val="24"/>
          <w:szCs w:val="24"/>
        </w:rPr>
        <w:t>。</w:t>
      </w:r>
      <w:r w:rsidR="00911908" w:rsidRPr="00911908">
        <w:rPr>
          <w:rFonts w:ascii="Arial" w:hAnsi="宋体" w:cs="Arial" w:hint="eastAsia"/>
          <w:sz w:val="24"/>
          <w:szCs w:val="24"/>
        </w:rPr>
        <w:t>监事会同意公司</w:t>
      </w:r>
      <w:r w:rsidR="00911908" w:rsidRPr="00911908">
        <w:rPr>
          <w:rFonts w:ascii="Arial" w:hAnsi="宋体" w:cs="Arial" w:hint="eastAsia"/>
          <w:sz w:val="24"/>
          <w:szCs w:val="24"/>
        </w:rPr>
        <w:t>2024</w:t>
      </w:r>
      <w:r w:rsidR="00911908" w:rsidRPr="00911908">
        <w:rPr>
          <w:rFonts w:ascii="Arial" w:hAnsi="宋体" w:cs="Arial" w:hint="eastAsia"/>
          <w:sz w:val="24"/>
          <w:szCs w:val="24"/>
        </w:rPr>
        <w:t>年度募集资金存放与使用情况的专项报告。</w:t>
      </w:r>
    </w:p>
    <w:p w:rsidR="00AA7D68" w:rsidRPr="00D01B58" w:rsidRDefault="00AA7D68" w:rsidP="00AA7D68">
      <w:pPr>
        <w:autoSpaceDE w:val="0"/>
        <w:autoSpaceDN w:val="0"/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表决结果：同意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5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票，反对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票，弃权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票。</w:t>
      </w:r>
    </w:p>
    <w:p w:rsidR="00421BAA" w:rsidRPr="00494D08" w:rsidRDefault="00421BAA" w:rsidP="00421BAA">
      <w:pPr>
        <w:spacing w:beforeLines="50" w:before="156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 w:rsidRPr="00494D08">
        <w:rPr>
          <w:rFonts w:ascii="Arial" w:hAnsi="宋体" w:cs="Arial" w:hint="eastAsia"/>
          <w:b/>
          <w:sz w:val="24"/>
          <w:szCs w:val="24"/>
        </w:rPr>
        <w:t>七、审议通过《关于公司</w:t>
      </w:r>
      <w:r w:rsidRPr="00494D08">
        <w:rPr>
          <w:rFonts w:ascii="Arial" w:hAnsi="宋体" w:cs="Arial" w:hint="eastAsia"/>
          <w:b/>
          <w:sz w:val="24"/>
          <w:szCs w:val="24"/>
        </w:rPr>
        <w:t>202</w:t>
      </w:r>
      <w:r w:rsidR="00F63878">
        <w:rPr>
          <w:rFonts w:ascii="Arial" w:hAnsi="宋体" w:cs="Arial"/>
          <w:b/>
          <w:sz w:val="24"/>
          <w:szCs w:val="24"/>
        </w:rPr>
        <w:t>4</w:t>
      </w:r>
      <w:r w:rsidRPr="00494D08">
        <w:rPr>
          <w:rFonts w:ascii="Arial" w:hAnsi="宋体" w:cs="Arial" w:hint="eastAsia"/>
          <w:b/>
          <w:sz w:val="24"/>
          <w:szCs w:val="24"/>
        </w:rPr>
        <w:t>年度</w:t>
      </w:r>
      <w:r w:rsidR="004E2B31">
        <w:rPr>
          <w:rFonts w:ascii="Arial" w:hAnsi="宋体" w:cs="Arial" w:hint="eastAsia"/>
          <w:b/>
          <w:sz w:val="24"/>
          <w:szCs w:val="24"/>
        </w:rPr>
        <w:t>非经营性资金</w:t>
      </w:r>
      <w:r w:rsidR="004E2B31">
        <w:rPr>
          <w:rFonts w:ascii="Arial" w:hAnsi="宋体" w:cs="Arial"/>
          <w:b/>
          <w:sz w:val="24"/>
          <w:szCs w:val="24"/>
        </w:rPr>
        <w:t>占用</w:t>
      </w:r>
      <w:r w:rsidRPr="00494D08">
        <w:rPr>
          <w:rFonts w:ascii="Arial" w:hAnsi="宋体" w:cs="Arial" w:hint="eastAsia"/>
          <w:b/>
          <w:sz w:val="24"/>
          <w:szCs w:val="24"/>
        </w:rPr>
        <w:t>及其他关联资金</w:t>
      </w:r>
      <w:r w:rsidR="004E2B31">
        <w:rPr>
          <w:rFonts w:ascii="Arial" w:hAnsi="宋体" w:cs="Arial" w:hint="eastAsia"/>
          <w:b/>
          <w:sz w:val="24"/>
          <w:szCs w:val="24"/>
        </w:rPr>
        <w:t>往来</w:t>
      </w:r>
      <w:r w:rsidRPr="00494D08">
        <w:rPr>
          <w:rFonts w:ascii="Arial" w:hAnsi="宋体" w:cs="Arial" w:hint="eastAsia"/>
          <w:b/>
          <w:sz w:val="24"/>
          <w:szCs w:val="24"/>
        </w:rPr>
        <w:t>情况的议案》</w:t>
      </w:r>
    </w:p>
    <w:p w:rsidR="004E2B31" w:rsidRDefault="00421BAA" w:rsidP="004E2B31">
      <w:pPr>
        <w:spacing w:line="360" w:lineRule="auto"/>
        <w:ind w:firstLineChars="200" w:firstLine="480"/>
        <w:rPr>
          <w:rFonts w:ascii="Arial" w:cs="Arial"/>
          <w:sz w:val="24"/>
          <w:szCs w:val="24"/>
        </w:rPr>
      </w:pPr>
      <w:r w:rsidRPr="00494D08">
        <w:rPr>
          <w:rFonts w:ascii="Arial" w:hAnsi="宋体" w:cs="Arial" w:hint="eastAsia"/>
          <w:sz w:val="24"/>
          <w:szCs w:val="24"/>
        </w:rPr>
        <w:t>经审议，监事会认为：</w:t>
      </w:r>
      <w:r w:rsidR="004E2B31" w:rsidRPr="005E00D4">
        <w:rPr>
          <w:rFonts w:ascii="Arial" w:cs="Arial" w:hint="eastAsia"/>
          <w:sz w:val="24"/>
          <w:szCs w:val="24"/>
        </w:rPr>
        <w:t>报告期内，公司不存在控股股东、实际控制人及其附属企业，以及其他关联方违规占用公司资金的情况，也不存在以前年度发生并累计至</w:t>
      </w:r>
      <w:r w:rsidR="004E2B31" w:rsidRPr="005E00D4">
        <w:rPr>
          <w:rFonts w:ascii="Arial" w:cs="Arial" w:hint="eastAsia"/>
          <w:sz w:val="24"/>
          <w:szCs w:val="24"/>
        </w:rPr>
        <w:t>2024</w:t>
      </w:r>
      <w:r w:rsidR="004E2B31" w:rsidRPr="005E00D4">
        <w:rPr>
          <w:rFonts w:ascii="Arial" w:cs="Arial" w:hint="eastAsia"/>
          <w:sz w:val="24"/>
          <w:szCs w:val="24"/>
        </w:rPr>
        <w:t>年</w:t>
      </w:r>
      <w:r w:rsidR="004E2B31" w:rsidRPr="005E00D4">
        <w:rPr>
          <w:rFonts w:ascii="Arial" w:cs="Arial" w:hint="eastAsia"/>
          <w:sz w:val="24"/>
          <w:szCs w:val="24"/>
        </w:rPr>
        <w:t>12</w:t>
      </w:r>
      <w:r w:rsidR="004E2B31" w:rsidRPr="005E00D4">
        <w:rPr>
          <w:rFonts w:ascii="Arial" w:cs="Arial" w:hint="eastAsia"/>
          <w:sz w:val="24"/>
          <w:szCs w:val="24"/>
        </w:rPr>
        <w:t>月</w:t>
      </w:r>
      <w:r w:rsidR="004E2B31" w:rsidRPr="005E00D4">
        <w:rPr>
          <w:rFonts w:ascii="Arial" w:cs="Arial" w:hint="eastAsia"/>
          <w:sz w:val="24"/>
          <w:szCs w:val="24"/>
        </w:rPr>
        <w:t>31</w:t>
      </w:r>
      <w:r w:rsidR="004E2B31" w:rsidRPr="005E00D4">
        <w:rPr>
          <w:rFonts w:ascii="Arial" w:cs="Arial" w:hint="eastAsia"/>
          <w:sz w:val="24"/>
          <w:szCs w:val="24"/>
        </w:rPr>
        <w:t>日的关联方违规占用公司资金的情况，公司与其他关联方之间发生的资金往来均为正常经营性往来。</w:t>
      </w:r>
    </w:p>
    <w:p w:rsidR="00421BAA" w:rsidRDefault="00421BAA" w:rsidP="00421BAA">
      <w:pPr>
        <w:spacing w:beforeLines="25" w:before="78"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721EB0">
        <w:rPr>
          <w:rFonts w:ascii="Arial" w:hAnsi="宋体" w:cs="Arial"/>
          <w:sz w:val="24"/>
          <w:szCs w:val="24"/>
        </w:rPr>
        <w:t>具体内容详见</w:t>
      </w:r>
      <w:r>
        <w:rPr>
          <w:rFonts w:ascii="Arial" w:hAnsi="宋体" w:cs="Arial" w:hint="eastAsia"/>
          <w:sz w:val="24"/>
          <w:szCs w:val="24"/>
        </w:rPr>
        <w:t>公司</w:t>
      </w:r>
      <w:r>
        <w:rPr>
          <w:rFonts w:ascii="Arial" w:hAnsi="宋体" w:cs="Arial"/>
          <w:sz w:val="24"/>
          <w:szCs w:val="24"/>
        </w:rPr>
        <w:t>于</w:t>
      </w:r>
      <w:r w:rsidRPr="00721EB0">
        <w:rPr>
          <w:rFonts w:ascii="Arial" w:hAnsi="宋体" w:cs="Arial"/>
          <w:sz w:val="24"/>
          <w:szCs w:val="24"/>
        </w:rPr>
        <w:t>同日刊登在中国证监会指定的</w:t>
      </w:r>
      <w:r>
        <w:rPr>
          <w:rFonts w:ascii="Arial" w:hAnsi="宋体" w:cs="Arial" w:hint="eastAsia"/>
          <w:sz w:val="24"/>
          <w:szCs w:val="24"/>
        </w:rPr>
        <w:t>创业板</w:t>
      </w:r>
      <w:r w:rsidRPr="00721EB0">
        <w:rPr>
          <w:rFonts w:ascii="Arial" w:hAnsi="宋体" w:cs="Arial"/>
          <w:sz w:val="24"/>
          <w:szCs w:val="24"/>
        </w:rPr>
        <w:t>信息披露网站</w:t>
      </w:r>
      <w:r>
        <w:rPr>
          <w:rFonts w:ascii="Arial" w:hAnsi="宋体" w:cs="Arial" w:hint="eastAsia"/>
          <w:sz w:val="24"/>
          <w:szCs w:val="24"/>
        </w:rPr>
        <w:t>巨潮资讯网</w:t>
      </w:r>
      <w:r w:rsidRPr="00721EB0">
        <w:rPr>
          <w:rFonts w:ascii="Arial" w:hAnsi="宋体" w:cs="Arial"/>
          <w:sz w:val="24"/>
          <w:szCs w:val="24"/>
        </w:rPr>
        <w:t>上的</w:t>
      </w:r>
      <w:r>
        <w:rPr>
          <w:rFonts w:ascii="Arial" w:hAnsi="宋体" w:cs="Arial" w:hint="eastAsia"/>
          <w:sz w:val="24"/>
          <w:szCs w:val="24"/>
        </w:rPr>
        <w:t>《</w:t>
      </w:r>
      <w:r w:rsidRPr="00842651">
        <w:rPr>
          <w:rFonts w:ascii="Arial" w:hAnsi="宋体" w:cs="Arial" w:hint="eastAsia"/>
          <w:sz w:val="24"/>
          <w:szCs w:val="24"/>
        </w:rPr>
        <w:t>202</w:t>
      </w:r>
      <w:r w:rsidR="0053650C">
        <w:rPr>
          <w:rFonts w:ascii="Arial" w:hAnsi="宋体" w:cs="Arial"/>
          <w:sz w:val="24"/>
          <w:szCs w:val="24"/>
        </w:rPr>
        <w:t>4</w:t>
      </w:r>
      <w:r w:rsidRPr="00842651">
        <w:rPr>
          <w:rFonts w:ascii="Arial" w:hAnsi="宋体" w:cs="Arial" w:hint="eastAsia"/>
          <w:sz w:val="24"/>
          <w:szCs w:val="24"/>
        </w:rPr>
        <w:t>年度非经营性资金占用及其他关联资金往来情况汇总表</w:t>
      </w:r>
      <w:r>
        <w:rPr>
          <w:rFonts w:ascii="Arial" w:hAnsi="宋体" w:cs="Arial" w:hint="eastAsia"/>
          <w:sz w:val="24"/>
          <w:szCs w:val="24"/>
        </w:rPr>
        <w:t>》。</w:t>
      </w:r>
    </w:p>
    <w:p w:rsidR="00421BAA" w:rsidRPr="00D01B58" w:rsidRDefault="00421BAA" w:rsidP="00421BAA">
      <w:pPr>
        <w:autoSpaceDE w:val="0"/>
        <w:autoSpaceDN w:val="0"/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表决结果：同意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5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票，反对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票，弃权</w:t>
      </w:r>
      <w:r w:rsidRPr="00D01B58">
        <w:rPr>
          <w:rFonts w:ascii="Arial" w:hAnsi="Arial" w:cs="Arial"/>
          <w:b/>
          <w:color w:val="000000"/>
          <w:kern w:val="0"/>
          <w:sz w:val="24"/>
          <w:szCs w:val="24"/>
        </w:rPr>
        <w:t>0</w:t>
      </w:r>
      <w:r w:rsidRPr="00D01B58">
        <w:rPr>
          <w:rFonts w:ascii="Arial" w:hAnsi="宋体" w:cs="Arial"/>
          <w:b/>
          <w:color w:val="000000"/>
          <w:kern w:val="0"/>
          <w:sz w:val="24"/>
          <w:szCs w:val="24"/>
        </w:rPr>
        <w:t>票。</w:t>
      </w:r>
    </w:p>
    <w:p w:rsidR="004E2B31" w:rsidRDefault="004E2B31" w:rsidP="004E2B31">
      <w:pPr>
        <w:spacing w:beforeLines="50" w:before="156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>
        <w:rPr>
          <w:rFonts w:ascii="Arial" w:hAnsi="宋体" w:cs="Arial" w:hint="eastAsia"/>
          <w:b/>
          <w:sz w:val="24"/>
          <w:szCs w:val="24"/>
        </w:rPr>
        <w:t>八、审议通过《关于公司拟签署中标项目合同暨关联交易的议案》</w:t>
      </w:r>
    </w:p>
    <w:p w:rsidR="004E2B31" w:rsidRPr="002628C0" w:rsidRDefault="004E2B31" w:rsidP="004E2B31">
      <w:pPr>
        <w:spacing w:line="360" w:lineRule="auto"/>
        <w:ind w:firstLineChars="200" w:firstLine="48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经审议</w:t>
      </w:r>
      <w:r>
        <w:rPr>
          <w:rFonts w:ascii="Arial" w:hAnsi="宋体" w:cs="Arial"/>
          <w:sz w:val="24"/>
          <w:szCs w:val="24"/>
        </w:rPr>
        <w:t>，</w:t>
      </w:r>
      <w:r>
        <w:rPr>
          <w:rFonts w:ascii="Arial" w:hAnsi="宋体" w:cs="Arial" w:hint="eastAsia"/>
          <w:sz w:val="24"/>
          <w:szCs w:val="24"/>
        </w:rPr>
        <w:t>监事</w:t>
      </w:r>
      <w:r>
        <w:rPr>
          <w:rFonts w:ascii="Arial" w:hAnsi="宋体" w:cs="Arial"/>
          <w:sz w:val="24"/>
          <w:szCs w:val="24"/>
        </w:rPr>
        <w:t>认为：</w:t>
      </w:r>
      <w:r w:rsidRPr="002628C0">
        <w:rPr>
          <w:rFonts w:ascii="Arial" w:hAnsi="宋体" w:cs="Arial" w:hint="eastAsia"/>
          <w:sz w:val="24"/>
          <w:szCs w:val="24"/>
        </w:rPr>
        <w:t>本次公司因中标关联方陕西有色天宏瑞科硅材料有限责任公司（以下简称“天瑞公司”）招标项目与其签署合同发生关联交易，属于正常的商业行为，符合公司经营活动开展及业务发展所需。交易价格通过公开招投标方式确定，遵循市场定价原则，定价公允合理，不存在损害公司及非关联股东尤其是中小股东利益的情形。该关联交易不会影响公司的独立性，不会造成公司对关联方的依赖。</w:t>
      </w:r>
    </w:p>
    <w:p w:rsidR="004E2B31" w:rsidRDefault="004E2B31" w:rsidP="004E2B31">
      <w:pPr>
        <w:spacing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2628C0">
        <w:rPr>
          <w:rFonts w:ascii="Arial" w:hAnsi="宋体" w:cs="Arial" w:hint="eastAsia"/>
          <w:sz w:val="24"/>
          <w:szCs w:val="24"/>
        </w:rPr>
        <w:t>上述关联交易审批程序与表决程序符合《公司法》《深圳证券交易所创业板股票上市规则》等相关法律法规、规范性文件以及《公司章程》的有关规定，不存在损害公司和股东特别是中小股东利益的情形。</w:t>
      </w:r>
    </w:p>
    <w:p w:rsidR="004E2B31" w:rsidRPr="002628C0" w:rsidRDefault="004E2B31" w:rsidP="004E2B31">
      <w:pPr>
        <w:spacing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2628C0">
        <w:rPr>
          <w:rFonts w:ascii="Arial" w:hAnsi="宋体" w:cs="Arial" w:hint="eastAsia"/>
          <w:sz w:val="24"/>
          <w:szCs w:val="24"/>
        </w:rPr>
        <w:t>监事会同意公司拟与</w:t>
      </w:r>
      <w:r>
        <w:rPr>
          <w:rFonts w:ascii="Arial" w:hAnsi="宋体" w:cs="Arial" w:hint="eastAsia"/>
          <w:sz w:val="24"/>
          <w:szCs w:val="24"/>
        </w:rPr>
        <w:t>关联方</w:t>
      </w:r>
      <w:r w:rsidRPr="002628C0">
        <w:rPr>
          <w:rFonts w:ascii="Arial" w:hAnsi="宋体" w:cs="Arial" w:hint="eastAsia"/>
          <w:sz w:val="24"/>
          <w:szCs w:val="24"/>
        </w:rPr>
        <w:t>天瑞公司签署中标项目合同</w:t>
      </w:r>
      <w:r>
        <w:rPr>
          <w:rFonts w:ascii="Arial" w:hAnsi="宋体" w:cs="Arial" w:hint="eastAsia"/>
          <w:sz w:val="24"/>
          <w:szCs w:val="24"/>
        </w:rPr>
        <w:t>暨</w:t>
      </w:r>
      <w:r>
        <w:rPr>
          <w:rFonts w:ascii="Arial" w:hAnsi="宋体" w:cs="Arial"/>
          <w:sz w:val="24"/>
          <w:szCs w:val="24"/>
        </w:rPr>
        <w:t>关联交易事项</w:t>
      </w:r>
      <w:r w:rsidRPr="002628C0">
        <w:rPr>
          <w:rFonts w:ascii="Arial" w:hAnsi="宋体" w:cs="Arial" w:hint="eastAsia"/>
          <w:sz w:val="24"/>
          <w:szCs w:val="24"/>
        </w:rPr>
        <w:t>。</w:t>
      </w:r>
    </w:p>
    <w:p w:rsidR="004E2B31" w:rsidRPr="00E507F7" w:rsidRDefault="004E2B31" w:rsidP="004E2B31">
      <w:pPr>
        <w:autoSpaceDE w:val="0"/>
        <w:autoSpaceDN w:val="0"/>
        <w:adjustRightInd w:val="0"/>
        <w:spacing w:beforeLines="25" w:before="78" w:line="360" w:lineRule="auto"/>
        <w:ind w:firstLineChars="200" w:firstLine="480"/>
        <w:jc w:val="left"/>
        <w:rPr>
          <w:rFonts w:ascii="Arial" w:hAnsi="宋体" w:cs="Arial"/>
          <w:color w:val="000000"/>
          <w:kern w:val="0"/>
          <w:sz w:val="24"/>
          <w:szCs w:val="24"/>
        </w:rPr>
      </w:pPr>
      <w:r w:rsidRPr="00721EB0">
        <w:rPr>
          <w:rFonts w:ascii="Arial" w:hAnsi="宋体" w:cs="Arial"/>
          <w:sz w:val="24"/>
          <w:szCs w:val="24"/>
        </w:rPr>
        <w:t>具体内容详见</w:t>
      </w:r>
      <w:r>
        <w:rPr>
          <w:rFonts w:ascii="Arial" w:hAnsi="宋体" w:cs="Arial" w:hint="eastAsia"/>
          <w:sz w:val="24"/>
          <w:szCs w:val="24"/>
        </w:rPr>
        <w:t>公司</w:t>
      </w:r>
      <w:r>
        <w:rPr>
          <w:rFonts w:ascii="Arial" w:hAnsi="宋体" w:cs="Arial"/>
          <w:sz w:val="24"/>
          <w:szCs w:val="24"/>
        </w:rPr>
        <w:t>于</w:t>
      </w:r>
      <w:r w:rsidRPr="00721EB0">
        <w:rPr>
          <w:rFonts w:ascii="Arial" w:hAnsi="宋体" w:cs="Arial"/>
          <w:sz w:val="24"/>
          <w:szCs w:val="24"/>
        </w:rPr>
        <w:t>同日刊登在中国证监会指定的</w:t>
      </w:r>
      <w:r>
        <w:rPr>
          <w:rFonts w:ascii="Arial" w:hAnsi="宋体" w:cs="Arial" w:hint="eastAsia"/>
          <w:sz w:val="24"/>
          <w:szCs w:val="24"/>
        </w:rPr>
        <w:t>创业板</w:t>
      </w:r>
      <w:r w:rsidRPr="00721EB0">
        <w:rPr>
          <w:rFonts w:ascii="Arial" w:hAnsi="宋体" w:cs="Arial"/>
          <w:sz w:val="24"/>
          <w:szCs w:val="24"/>
        </w:rPr>
        <w:t>信息披露网站</w:t>
      </w:r>
      <w:r>
        <w:rPr>
          <w:rFonts w:ascii="Arial" w:hAnsi="宋体" w:cs="Arial" w:hint="eastAsia"/>
          <w:sz w:val="24"/>
          <w:szCs w:val="24"/>
        </w:rPr>
        <w:t>巨潮资讯网</w:t>
      </w:r>
      <w:r w:rsidRPr="00721EB0">
        <w:rPr>
          <w:rFonts w:ascii="Arial" w:hAnsi="宋体" w:cs="Arial"/>
          <w:sz w:val="24"/>
          <w:szCs w:val="24"/>
        </w:rPr>
        <w:t>上的</w:t>
      </w:r>
      <w:r w:rsidRPr="00E507F7">
        <w:rPr>
          <w:rFonts w:ascii="Arial" w:hAnsi="宋体" w:cs="Arial" w:hint="eastAsia"/>
          <w:color w:val="000000"/>
          <w:kern w:val="0"/>
          <w:sz w:val="24"/>
          <w:szCs w:val="24"/>
        </w:rPr>
        <w:t>《关于拟签署中标项目合同暨关联交易的公告》</w:t>
      </w:r>
      <w:r>
        <w:rPr>
          <w:rFonts w:ascii="Arial" w:hAnsi="宋体" w:cs="Arial" w:hint="eastAsia"/>
          <w:color w:val="000000"/>
          <w:kern w:val="0"/>
          <w:sz w:val="24"/>
          <w:szCs w:val="24"/>
        </w:rPr>
        <w:t>。</w:t>
      </w:r>
    </w:p>
    <w:p w:rsidR="004E2B31" w:rsidRDefault="004E2B31" w:rsidP="004E2B31">
      <w:pPr>
        <w:spacing w:beforeLines="25" w:before="78" w:line="360" w:lineRule="auto"/>
        <w:ind w:firstLineChars="200" w:firstLine="482"/>
        <w:rPr>
          <w:rFonts w:ascii="Arial" w:hAnsi="宋体" w:cs="Arial"/>
          <w:b/>
          <w:sz w:val="24"/>
          <w:szCs w:val="24"/>
        </w:rPr>
      </w:pPr>
      <w:r>
        <w:rPr>
          <w:rFonts w:ascii="Arial" w:hAnsi="宋体" w:cs="Arial" w:hint="eastAsia"/>
          <w:b/>
          <w:sz w:val="24"/>
          <w:szCs w:val="24"/>
        </w:rPr>
        <w:t>表决结果：同意</w:t>
      </w:r>
      <w:r>
        <w:rPr>
          <w:rFonts w:ascii="Arial" w:hAnsi="宋体" w:cs="Arial"/>
          <w:b/>
          <w:sz w:val="24"/>
          <w:szCs w:val="24"/>
        </w:rPr>
        <w:t>5</w:t>
      </w:r>
      <w:r>
        <w:rPr>
          <w:rFonts w:ascii="Arial" w:hAnsi="宋体" w:cs="Arial" w:hint="eastAsia"/>
          <w:b/>
          <w:sz w:val="24"/>
          <w:szCs w:val="24"/>
        </w:rPr>
        <w:t>票，反对</w:t>
      </w:r>
      <w:r>
        <w:rPr>
          <w:rFonts w:ascii="Arial" w:hAnsi="宋体" w:cs="Arial" w:hint="eastAsia"/>
          <w:b/>
          <w:sz w:val="24"/>
          <w:szCs w:val="24"/>
        </w:rPr>
        <w:t>0</w:t>
      </w:r>
      <w:r>
        <w:rPr>
          <w:rFonts w:ascii="Arial" w:hAnsi="宋体" w:cs="Arial" w:hint="eastAsia"/>
          <w:b/>
          <w:sz w:val="24"/>
          <w:szCs w:val="24"/>
        </w:rPr>
        <w:t>票，弃权</w:t>
      </w:r>
      <w:r>
        <w:rPr>
          <w:rFonts w:ascii="Arial" w:hAnsi="宋体" w:cs="Arial" w:hint="eastAsia"/>
          <w:b/>
          <w:sz w:val="24"/>
          <w:szCs w:val="24"/>
        </w:rPr>
        <w:t>0</w:t>
      </w:r>
      <w:r>
        <w:rPr>
          <w:rFonts w:ascii="Arial" w:hAnsi="宋体" w:cs="Arial" w:hint="eastAsia"/>
          <w:b/>
          <w:sz w:val="24"/>
          <w:szCs w:val="24"/>
        </w:rPr>
        <w:t>票。</w:t>
      </w:r>
    </w:p>
    <w:p w:rsidR="004E2B31" w:rsidRDefault="004E2B31" w:rsidP="004E2B31">
      <w:pPr>
        <w:spacing w:beforeLines="50" w:before="156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>
        <w:rPr>
          <w:rFonts w:ascii="Arial" w:hAnsi="宋体" w:cs="Arial" w:hint="eastAsia"/>
          <w:b/>
          <w:sz w:val="24"/>
          <w:szCs w:val="24"/>
        </w:rPr>
        <w:t>九、审议通过《关于购买董监高责任险的议案》</w:t>
      </w:r>
    </w:p>
    <w:p w:rsidR="004E2B31" w:rsidRPr="004E2B31" w:rsidRDefault="004E2B31" w:rsidP="004E2B31">
      <w:pPr>
        <w:spacing w:line="360" w:lineRule="auto"/>
        <w:ind w:firstLineChars="200" w:firstLine="480"/>
        <w:rPr>
          <w:rFonts w:ascii="Arial" w:hAnsi="宋体" w:cs="Arial"/>
          <w:sz w:val="24"/>
          <w:szCs w:val="24"/>
        </w:rPr>
      </w:pPr>
      <w:r w:rsidRPr="004E2B31">
        <w:rPr>
          <w:rFonts w:ascii="Arial" w:hAnsi="宋体" w:cs="Arial" w:hint="eastAsia"/>
          <w:sz w:val="24"/>
          <w:szCs w:val="24"/>
        </w:rPr>
        <w:t>经</w:t>
      </w:r>
      <w:r w:rsidRPr="004E2B31">
        <w:rPr>
          <w:rFonts w:ascii="Arial" w:hAnsi="宋体" w:cs="Arial"/>
          <w:sz w:val="24"/>
          <w:szCs w:val="24"/>
        </w:rPr>
        <w:t>审议，监事会认为：</w:t>
      </w:r>
      <w:r w:rsidRPr="004E2B31">
        <w:rPr>
          <w:rFonts w:ascii="Arial" w:hAnsi="宋体" w:cs="Arial" w:hint="eastAsia"/>
          <w:sz w:val="24"/>
          <w:szCs w:val="24"/>
        </w:rPr>
        <w:t>公司购买董监高责任险，有利于完善风险管理体系，降低公司运营风险，促进公司董事、监事、高级管理人员及其他责任人员充分行使权利、履行职责，保障公司和投资者的权益。本事项的审议和</w:t>
      </w:r>
      <w:r w:rsidRPr="004E2B31">
        <w:rPr>
          <w:rFonts w:ascii="Arial" w:hAnsi="宋体" w:cs="Arial"/>
          <w:sz w:val="24"/>
          <w:szCs w:val="24"/>
        </w:rPr>
        <w:t>表决</w:t>
      </w:r>
      <w:r w:rsidRPr="004E2B31">
        <w:rPr>
          <w:rFonts w:ascii="Arial" w:hAnsi="宋体" w:cs="Arial" w:hint="eastAsia"/>
          <w:sz w:val="24"/>
          <w:szCs w:val="24"/>
        </w:rPr>
        <w:t>程序合法合规，不存在损害公司及全体股东利益的情形</w:t>
      </w:r>
      <w:r w:rsidRPr="004E2B31">
        <w:rPr>
          <w:rFonts w:ascii="Arial" w:hAnsi="宋体" w:cs="Arial" w:hint="eastAsia"/>
          <w:sz w:val="24"/>
          <w:szCs w:val="24"/>
        </w:rPr>
        <w:t xml:space="preserve"> </w:t>
      </w:r>
      <w:r w:rsidRPr="004E2B31">
        <w:rPr>
          <w:rFonts w:ascii="Arial" w:hAnsi="宋体" w:cs="Arial" w:hint="eastAsia"/>
          <w:sz w:val="24"/>
          <w:szCs w:val="24"/>
        </w:rPr>
        <w:t>。</w:t>
      </w:r>
      <w:r w:rsidRPr="004E2B31">
        <w:rPr>
          <w:rFonts w:ascii="Arial" w:hAnsi="宋体" w:cs="Arial" w:hint="eastAsia"/>
          <w:sz w:val="24"/>
          <w:szCs w:val="24"/>
        </w:rPr>
        <w:t xml:space="preserve"> </w:t>
      </w:r>
    </w:p>
    <w:p w:rsidR="004E2B31" w:rsidRPr="004E2B31" w:rsidRDefault="004E2B31" w:rsidP="004E2B31">
      <w:pPr>
        <w:spacing w:beforeLines="25" w:before="78" w:line="360" w:lineRule="auto"/>
        <w:ind w:firstLineChars="200" w:firstLine="482"/>
        <w:rPr>
          <w:rFonts w:ascii="Arial" w:hAnsi="宋体" w:cs="Arial"/>
          <w:b/>
          <w:sz w:val="24"/>
          <w:szCs w:val="24"/>
        </w:rPr>
      </w:pPr>
      <w:r w:rsidRPr="004E2B31">
        <w:rPr>
          <w:rFonts w:ascii="Arial" w:hAnsi="宋体" w:cs="Arial" w:hint="eastAsia"/>
          <w:b/>
          <w:sz w:val="24"/>
          <w:szCs w:val="24"/>
        </w:rPr>
        <w:t>表决</w:t>
      </w:r>
      <w:r w:rsidRPr="004E2B31">
        <w:rPr>
          <w:rFonts w:ascii="Arial" w:hAnsi="宋体" w:cs="Arial"/>
          <w:b/>
          <w:sz w:val="24"/>
          <w:szCs w:val="24"/>
        </w:rPr>
        <w:t>结果</w:t>
      </w:r>
      <w:r w:rsidRPr="004E2B31">
        <w:rPr>
          <w:rFonts w:ascii="Arial" w:hAnsi="宋体" w:cs="Arial" w:hint="eastAsia"/>
          <w:b/>
          <w:sz w:val="24"/>
          <w:szCs w:val="24"/>
        </w:rPr>
        <w:t>：鉴于</w:t>
      </w:r>
      <w:r w:rsidRPr="004E2B31">
        <w:rPr>
          <w:rFonts w:ascii="Arial" w:hAnsi="宋体" w:cs="Arial"/>
          <w:b/>
          <w:sz w:val="24"/>
          <w:szCs w:val="24"/>
        </w:rPr>
        <w:t>全体监事</w:t>
      </w:r>
      <w:r w:rsidRPr="004E2B31">
        <w:rPr>
          <w:rFonts w:ascii="Arial" w:hAnsi="宋体" w:cs="Arial" w:hint="eastAsia"/>
          <w:b/>
          <w:sz w:val="24"/>
          <w:szCs w:val="24"/>
        </w:rPr>
        <w:t>作为被保险</w:t>
      </w:r>
      <w:r w:rsidRPr="004E2B31">
        <w:rPr>
          <w:rFonts w:ascii="Arial" w:hAnsi="宋体" w:cs="Arial"/>
          <w:b/>
          <w:sz w:val="24"/>
          <w:szCs w:val="24"/>
        </w:rPr>
        <w:t>对象，</w:t>
      </w:r>
      <w:r w:rsidRPr="004E2B31">
        <w:rPr>
          <w:rFonts w:ascii="Arial" w:hAnsi="宋体" w:cs="Arial" w:hint="eastAsia"/>
          <w:b/>
          <w:sz w:val="24"/>
          <w:szCs w:val="24"/>
        </w:rPr>
        <w:t>属于利益相关方，全体监事对该议案回避表决，该议案直接提交公司</w:t>
      </w:r>
      <w:r w:rsidRPr="004E2B31">
        <w:rPr>
          <w:rFonts w:ascii="Arial" w:hAnsi="宋体" w:cs="Arial" w:hint="eastAsia"/>
          <w:b/>
          <w:sz w:val="24"/>
          <w:szCs w:val="24"/>
        </w:rPr>
        <w:t>2024</w:t>
      </w:r>
      <w:r w:rsidRPr="004E2B31">
        <w:rPr>
          <w:rFonts w:ascii="Arial" w:hAnsi="宋体" w:cs="Arial" w:hint="eastAsia"/>
          <w:b/>
          <w:sz w:val="24"/>
          <w:szCs w:val="24"/>
        </w:rPr>
        <w:t>年年度股东大会审议。</w:t>
      </w:r>
    </w:p>
    <w:p w:rsidR="00C51F06" w:rsidRPr="00D01B58" w:rsidRDefault="00C51F06" w:rsidP="00B035C3">
      <w:pPr>
        <w:spacing w:beforeLines="25" w:before="78"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D01B58">
        <w:rPr>
          <w:rFonts w:ascii="Arial" w:hAnsi="宋体" w:cs="Arial"/>
          <w:sz w:val="24"/>
          <w:szCs w:val="24"/>
        </w:rPr>
        <w:t>特此公告。</w:t>
      </w:r>
    </w:p>
    <w:p w:rsidR="00241ABB" w:rsidRDefault="00241ABB" w:rsidP="00241ABB">
      <w:pPr>
        <w:autoSpaceDE w:val="0"/>
        <w:autoSpaceDN w:val="0"/>
        <w:adjustRightInd w:val="0"/>
        <w:spacing w:line="360" w:lineRule="auto"/>
        <w:jc w:val="right"/>
        <w:rPr>
          <w:rFonts w:ascii="Arial" w:hAnsi="宋体" w:cs="Arial"/>
          <w:color w:val="000000"/>
          <w:kern w:val="0"/>
          <w:sz w:val="24"/>
          <w:szCs w:val="24"/>
        </w:rPr>
      </w:pPr>
    </w:p>
    <w:p w:rsidR="00C51F06" w:rsidRPr="00D01B58" w:rsidRDefault="00C51F06" w:rsidP="00241AB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kern w:val="0"/>
          <w:sz w:val="24"/>
          <w:szCs w:val="24"/>
        </w:rPr>
      </w:pPr>
      <w:r w:rsidRPr="00D01B58">
        <w:rPr>
          <w:rFonts w:ascii="Arial" w:hAnsi="宋体" w:cs="Arial"/>
          <w:color w:val="000000"/>
          <w:kern w:val="0"/>
          <w:sz w:val="24"/>
          <w:szCs w:val="24"/>
        </w:rPr>
        <w:t>南京宝色股份</w:t>
      </w:r>
      <w:r w:rsidR="005E5A8F" w:rsidRPr="00D01B58">
        <w:rPr>
          <w:rFonts w:ascii="Arial" w:hAnsi="宋体" w:cs="Arial"/>
          <w:color w:val="000000"/>
          <w:kern w:val="0"/>
          <w:sz w:val="24"/>
          <w:szCs w:val="24"/>
        </w:rPr>
        <w:t>公司监事会</w:t>
      </w:r>
    </w:p>
    <w:p w:rsidR="00046288" w:rsidRDefault="00D30BDF" w:rsidP="00241ABB">
      <w:pPr>
        <w:spacing w:line="360" w:lineRule="auto"/>
        <w:jc w:val="right"/>
        <w:rPr>
          <w:rFonts w:ascii="Arial" w:hAnsi="宋体" w:cs="Arial"/>
          <w:color w:val="000000"/>
          <w:kern w:val="0"/>
          <w:sz w:val="24"/>
          <w:szCs w:val="24"/>
        </w:rPr>
      </w:pPr>
      <w:r w:rsidRPr="00D01B58">
        <w:rPr>
          <w:rFonts w:ascii="Arial" w:hAnsi="Arial" w:cs="Arial"/>
          <w:color w:val="000000"/>
          <w:kern w:val="0"/>
          <w:sz w:val="24"/>
          <w:szCs w:val="24"/>
        </w:rPr>
        <w:t>20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="00911079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="006E108B" w:rsidRPr="00D01B58">
        <w:rPr>
          <w:rFonts w:ascii="Arial" w:hAnsi="宋体" w:cs="Arial"/>
          <w:color w:val="000000"/>
          <w:kern w:val="0"/>
          <w:sz w:val="24"/>
          <w:szCs w:val="24"/>
        </w:rPr>
        <w:t>年</w:t>
      </w:r>
      <w:r w:rsidR="00B60758">
        <w:rPr>
          <w:rFonts w:ascii="Arial" w:hAnsi="宋体" w:cs="Arial" w:hint="eastAsia"/>
          <w:color w:val="000000"/>
          <w:kern w:val="0"/>
          <w:sz w:val="24"/>
          <w:szCs w:val="24"/>
        </w:rPr>
        <w:t>4</w:t>
      </w:r>
      <w:r w:rsidR="006E108B" w:rsidRPr="00D01B58">
        <w:rPr>
          <w:rFonts w:ascii="Arial" w:hAnsi="宋体" w:cs="Arial"/>
          <w:color w:val="000000"/>
          <w:kern w:val="0"/>
          <w:sz w:val="24"/>
          <w:szCs w:val="24"/>
        </w:rPr>
        <w:t>月</w:t>
      </w:r>
      <w:r>
        <w:rPr>
          <w:rFonts w:ascii="Arial" w:hAnsi="宋体" w:cs="Arial" w:hint="eastAsia"/>
          <w:color w:val="000000"/>
          <w:kern w:val="0"/>
          <w:sz w:val="24"/>
          <w:szCs w:val="24"/>
        </w:rPr>
        <w:t>3</w:t>
      </w:r>
      <w:r w:rsidR="006E108B" w:rsidRPr="00D01B58">
        <w:rPr>
          <w:rFonts w:ascii="Arial" w:hAnsi="宋体" w:cs="Arial"/>
          <w:color w:val="000000"/>
          <w:kern w:val="0"/>
          <w:sz w:val="24"/>
          <w:szCs w:val="24"/>
        </w:rPr>
        <w:t>日</w:t>
      </w:r>
    </w:p>
    <w:sectPr w:rsidR="00046288" w:rsidSect="00C507F6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62F" w:rsidRDefault="00D1362F" w:rsidP="00C51F06">
      <w:r>
        <w:separator/>
      </w:r>
    </w:p>
  </w:endnote>
  <w:endnote w:type="continuationSeparator" w:id="0">
    <w:p w:rsidR="00D1362F" w:rsidRDefault="00D1362F" w:rsidP="00C5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06" w:rsidRPr="00B60758" w:rsidRDefault="00C51F06" w:rsidP="00C51F06">
    <w:pPr>
      <w:pStyle w:val="a5"/>
      <w:jc w:val="center"/>
      <w:rPr>
        <w:rFonts w:ascii="Times New Roman" w:hAnsi="Times New Roman"/>
      </w:rPr>
    </w:pPr>
    <w:r w:rsidRPr="00B60758">
      <w:rPr>
        <w:rFonts w:ascii="Times New Roman" w:hAnsi="Times New Roman"/>
        <w:sz w:val="21"/>
        <w:szCs w:val="21"/>
      </w:rPr>
      <w:fldChar w:fldCharType="begin"/>
    </w:r>
    <w:r w:rsidRPr="00B60758">
      <w:rPr>
        <w:rFonts w:ascii="Times New Roman" w:hAnsi="Times New Roman"/>
        <w:sz w:val="21"/>
        <w:szCs w:val="21"/>
      </w:rPr>
      <w:instrText xml:space="preserve"> PAGE   \* MERGEFORMAT </w:instrText>
    </w:r>
    <w:r w:rsidRPr="00B60758">
      <w:rPr>
        <w:rFonts w:ascii="Times New Roman" w:hAnsi="Times New Roman"/>
        <w:sz w:val="21"/>
        <w:szCs w:val="21"/>
      </w:rPr>
      <w:fldChar w:fldCharType="separate"/>
    </w:r>
    <w:r w:rsidR="00D1362F" w:rsidRPr="00D1362F">
      <w:rPr>
        <w:rFonts w:ascii="Times New Roman" w:hAnsi="Times New Roman"/>
        <w:noProof/>
        <w:sz w:val="21"/>
        <w:szCs w:val="21"/>
        <w:lang w:val="zh-CN"/>
      </w:rPr>
      <w:t>1</w:t>
    </w:r>
    <w:r w:rsidRPr="00B60758"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62F" w:rsidRDefault="00D1362F" w:rsidP="00C51F06">
      <w:r>
        <w:separator/>
      </w:r>
    </w:p>
  </w:footnote>
  <w:footnote w:type="continuationSeparator" w:id="0">
    <w:p w:rsidR="00D1362F" w:rsidRDefault="00D1362F" w:rsidP="00C51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F06"/>
    <w:rsid w:val="00000473"/>
    <w:rsid w:val="00007798"/>
    <w:rsid w:val="00013B73"/>
    <w:rsid w:val="00013F5A"/>
    <w:rsid w:val="000270E7"/>
    <w:rsid w:val="00037ACC"/>
    <w:rsid w:val="00044487"/>
    <w:rsid w:val="00046288"/>
    <w:rsid w:val="0004687F"/>
    <w:rsid w:val="00072D66"/>
    <w:rsid w:val="00072F4D"/>
    <w:rsid w:val="00086BCF"/>
    <w:rsid w:val="000B65AE"/>
    <w:rsid w:val="000C2C04"/>
    <w:rsid w:val="000C3B13"/>
    <w:rsid w:val="000C560C"/>
    <w:rsid w:val="000E2CF5"/>
    <w:rsid w:val="000F421C"/>
    <w:rsid w:val="001242E5"/>
    <w:rsid w:val="0016361F"/>
    <w:rsid w:val="00166B8A"/>
    <w:rsid w:val="00187DD8"/>
    <w:rsid w:val="00193AC1"/>
    <w:rsid w:val="001C38F2"/>
    <w:rsid w:val="001D3CD9"/>
    <w:rsid w:val="001F5551"/>
    <w:rsid w:val="00216698"/>
    <w:rsid w:val="00216E5C"/>
    <w:rsid w:val="002201CB"/>
    <w:rsid w:val="002340AC"/>
    <w:rsid w:val="00240154"/>
    <w:rsid w:val="002405CE"/>
    <w:rsid w:val="00241ABB"/>
    <w:rsid w:val="00274225"/>
    <w:rsid w:val="00293C0E"/>
    <w:rsid w:val="002A23DF"/>
    <w:rsid w:val="002A61FF"/>
    <w:rsid w:val="002A6E06"/>
    <w:rsid w:val="002B6FBA"/>
    <w:rsid w:val="002F2586"/>
    <w:rsid w:val="002F54AD"/>
    <w:rsid w:val="003069C2"/>
    <w:rsid w:val="0031269A"/>
    <w:rsid w:val="00312748"/>
    <w:rsid w:val="0031403F"/>
    <w:rsid w:val="00323486"/>
    <w:rsid w:val="00330190"/>
    <w:rsid w:val="003350E7"/>
    <w:rsid w:val="00336557"/>
    <w:rsid w:val="00337510"/>
    <w:rsid w:val="00341FDF"/>
    <w:rsid w:val="00370F14"/>
    <w:rsid w:val="00376A80"/>
    <w:rsid w:val="00377554"/>
    <w:rsid w:val="00393DD4"/>
    <w:rsid w:val="003B01A8"/>
    <w:rsid w:val="003B1463"/>
    <w:rsid w:val="003E17B1"/>
    <w:rsid w:val="003F4324"/>
    <w:rsid w:val="00421BAA"/>
    <w:rsid w:val="00424BFE"/>
    <w:rsid w:val="00437844"/>
    <w:rsid w:val="00440A40"/>
    <w:rsid w:val="0044398D"/>
    <w:rsid w:val="00451595"/>
    <w:rsid w:val="00453401"/>
    <w:rsid w:val="004679FB"/>
    <w:rsid w:val="004723F0"/>
    <w:rsid w:val="00482448"/>
    <w:rsid w:val="00483088"/>
    <w:rsid w:val="00491E30"/>
    <w:rsid w:val="00494D08"/>
    <w:rsid w:val="004A1055"/>
    <w:rsid w:val="004B51B9"/>
    <w:rsid w:val="004C5E0F"/>
    <w:rsid w:val="004E2B31"/>
    <w:rsid w:val="004E3F0B"/>
    <w:rsid w:val="00507D0E"/>
    <w:rsid w:val="0051582B"/>
    <w:rsid w:val="0053650C"/>
    <w:rsid w:val="00545C04"/>
    <w:rsid w:val="00546076"/>
    <w:rsid w:val="005542AF"/>
    <w:rsid w:val="005612E9"/>
    <w:rsid w:val="00596FEB"/>
    <w:rsid w:val="005A308D"/>
    <w:rsid w:val="005B0842"/>
    <w:rsid w:val="005B2D2D"/>
    <w:rsid w:val="005B7572"/>
    <w:rsid w:val="005E5A8F"/>
    <w:rsid w:val="005F7AF1"/>
    <w:rsid w:val="00603029"/>
    <w:rsid w:val="00603C91"/>
    <w:rsid w:val="00605ADF"/>
    <w:rsid w:val="006213A9"/>
    <w:rsid w:val="0062625F"/>
    <w:rsid w:val="00626950"/>
    <w:rsid w:val="00652B93"/>
    <w:rsid w:val="006607E3"/>
    <w:rsid w:val="00677FC4"/>
    <w:rsid w:val="00684C7D"/>
    <w:rsid w:val="006C14A8"/>
    <w:rsid w:val="006C37FF"/>
    <w:rsid w:val="006D15C2"/>
    <w:rsid w:val="006E108B"/>
    <w:rsid w:val="006E2724"/>
    <w:rsid w:val="006F568C"/>
    <w:rsid w:val="007056E1"/>
    <w:rsid w:val="00724998"/>
    <w:rsid w:val="00732EBE"/>
    <w:rsid w:val="00733D45"/>
    <w:rsid w:val="00740694"/>
    <w:rsid w:val="00740A35"/>
    <w:rsid w:val="0076662F"/>
    <w:rsid w:val="00771A7D"/>
    <w:rsid w:val="007769FF"/>
    <w:rsid w:val="00782930"/>
    <w:rsid w:val="0079369F"/>
    <w:rsid w:val="00795C06"/>
    <w:rsid w:val="00795CC9"/>
    <w:rsid w:val="007A4F8D"/>
    <w:rsid w:val="007B70EC"/>
    <w:rsid w:val="007C02C9"/>
    <w:rsid w:val="007C0D2B"/>
    <w:rsid w:val="007C4E70"/>
    <w:rsid w:val="007D2A0A"/>
    <w:rsid w:val="007D38CF"/>
    <w:rsid w:val="007D3BF0"/>
    <w:rsid w:val="0080260B"/>
    <w:rsid w:val="0081759C"/>
    <w:rsid w:val="00835E2C"/>
    <w:rsid w:val="008363FE"/>
    <w:rsid w:val="00850448"/>
    <w:rsid w:val="00850AD1"/>
    <w:rsid w:val="0086268D"/>
    <w:rsid w:val="00865BBE"/>
    <w:rsid w:val="00867CE6"/>
    <w:rsid w:val="00874465"/>
    <w:rsid w:val="008824B3"/>
    <w:rsid w:val="00886981"/>
    <w:rsid w:val="008B2419"/>
    <w:rsid w:val="008D6A5A"/>
    <w:rsid w:val="008E31CE"/>
    <w:rsid w:val="008E450A"/>
    <w:rsid w:val="008F7295"/>
    <w:rsid w:val="00905107"/>
    <w:rsid w:val="00911079"/>
    <w:rsid w:val="0091156B"/>
    <w:rsid w:val="00911908"/>
    <w:rsid w:val="00917035"/>
    <w:rsid w:val="009232FF"/>
    <w:rsid w:val="00931839"/>
    <w:rsid w:val="0093469C"/>
    <w:rsid w:val="00941C9F"/>
    <w:rsid w:val="009531BE"/>
    <w:rsid w:val="0096111E"/>
    <w:rsid w:val="00961BE7"/>
    <w:rsid w:val="0096513A"/>
    <w:rsid w:val="00965492"/>
    <w:rsid w:val="0097002B"/>
    <w:rsid w:val="009929FA"/>
    <w:rsid w:val="00997567"/>
    <w:rsid w:val="009A0EC5"/>
    <w:rsid w:val="009A19F3"/>
    <w:rsid w:val="009A32CF"/>
    <w:rsid w:val="009D2AD1"/>
    <w:rsid w:val="009E148C"/>
    <w:rsid w:val="00A05B1E"/>
    <w:rsid w:val="00A10563"/>
    <w:rsid w:val="00A10A4E"/>
    <w:rsid w:val="00A20A4B"/>
    <w:rsid w:val="00A27FF0"/>
    <w:rsid w:val="00A434C2"/>
    <w:rsid w:val="00A50F11"/>
    <w:rsid w:val="00A518E7"/>
    <w:rsid w:val="00A6792D"/>
    <w:rsid w:val="00A7168D"/>
    <w:rsid w:val="00A84B7F"/>
    <w:rsid w:val="00A85C3C"/>
    <w:rsid w:val="00AA4362"/>
    <w:rsid w:val="00AA7D68"/>
    <w:rsid w:val="00AC0162"/>
    <w:rsid w:val="00AE07D4"/>
    <w:rsid w:val="00B035C3"/>
    <w:rsid w:val="00B32393"/>
    <w:rsid w:val="00B32F7F"/>
    <w:rsid w:val="00B37680"/>
    <w:rsid w:val="00B423E4"/>
    <w:rsid w:val="00B5630C"/>
    <w:rsid w:val="00B60758"/>
    <w:rsid w:val="00BB21BE"/>
    <w:rsid w:val="00BB3DBE"/>
    <w:rsid w:val="00BC1F6A"/>
    <w:rsid w:val="00BD38CA"/>
    <w:rsid w:val="00BD43AA"/>
    <w:rsid w:val="00BE339D"/>
    <w:rsid w:val="00C20463"/>
    <w:rsid w:val="00C24907"/>
    <w:rsid w:val="00C30E1E"/>
    <w:rsid w:val="00C507F6"/>
    <w:rsid w:val="00C51F06"/>
    <w:rsid w:val="00C752E5"/>
    <w:rsid w:val="00C82B03"/>
    <w:rsid w:val="00C84426"/>
    <w:rsid w:val="00C87E4B"/>
    <w:rsid w:val="00CA2E81"/>
    <w:rsid w:val="00CB2CE4"/>
    <w:rsid w:val="00CD22DA"/>
    <w:rsid w:val="00CD58C7"/>
    <w:rsid w:val="00CE61A1"/>
    <w:rsid w:val="00CF3D07"/>
    <w:rsid w:val="00D01B58"/>
    <w:rsid w:val="00D12559"/>
    <w:rsid w:val="00D1362F"/>
    <w:rsid w:val="00D30BDF"/>
    <w:rsid w:val="00D312D1"/>
    <w:rsid w:val="00D34A38"/>
    <w:rsid w:val="00D456C9"/>
    <w:rsid w:val="00D71F21"/>
    <w:rsid w:val="00D73E79"/>
    <w:rsid w:val="00D81474"/>
    <w:rsid w:val="00D97637"/>
    <w:rsid w:val="00DB07EC"/>
    <w:rsid w:val="00DC29D9"/>
    <w:rsid w:val="00DC4F01"/>
    <w:rsid w:val="00DD6997"/>
    <w:rsid w:val="00DD759A"/>
    <w:rsid w:val="00E11441"/>
    <w:rsid w:val="00E135E7"/>
    <w:rsid w:val="00E337BC"/>
    <w:rsid w:val="00E40326"/>
    <w:rsid w:val="00E5221E"/>
    <w:rsid w:val="00E64471"/>
    <w:rsid w:val="00E808E3"/>
    <w:rsid w:val="00E86E88"/>
    <w:rsid w:val="00EB003A"/>
    <w:rsid w:val="00EB5C42"/>
    <w:rsid w:val="00EC3F4C"/>
    <w:rsid w:val="00EC7CC5"/>
    <w:rsid w:val="00EE1272"/>
    <w:rsid w:val="00F02AA9"/>
    <w:rsid w:val="00F02C1F"/>
    <w:rsid w:val="00F135F3"/>
    <w:rsid w:val="00F26E5E"/>
    <w:rsid w:val="00F43486"/>
    <w:rsid w:val="00F54C15"/>
    <w:rsid w:val="00F61C21"/>
    <w:rsid w:val="00F63878"/>
    <w:rsid w:val="00F63A9C"/>
    <w:rsid w:val="00F92305"/>
    <w:rsid w:val="00FA41CD"/>
    <w:rsid w:val="00FA51D7"/>
    <w:rsid w:val="00FA6868"/>
    <w:rsid w:val="00FB6EC4"/>
    <w:rsid w:val="00FC685B"/>
    <w:rsid w:val="00FE276A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3CD26"/>
  <w15:docId w15:val="{CCE34292-D291-47D8-9FBE-80CEC4F9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F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C51F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1F0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C51F06"/>
    <w:rPr>
      <w:sz w:val="18"/>
      <w:szCs w:val="18"/>
    </w:rPr>
  </w:style>
  <w:style w:type="paragraph" w:customStyle="1" w:styleId="Default">
    <w:name w:val="Default"/>
    <w:rsid w:val="00C51F0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51F06"/>
    <w:pPr>
      <w:ind w:firstLineChars="200" w:firstLine="420"/>
    </w:pPr>
  </w:style>
  <w:style w:type="paragraph" w:styleId="a8">
    <w:name w:val="Document Map"/>
    <w:basedOn w:val="a"/>
    <w:link w:val="a9"/>
    <w:uiPriority w:val="99"/>
    <w:semiHidden/>
    <w:unhideWhenUsed/>
    <w:rsid w:val="004679FB"/>
    <w:rPr>
      <w:rFonts w:ascii="宋体"/>
      <w:sz w:val="18"/>
      <w:szCs w:val="18"/>
    </w:rPr>
  </w:style>
  <w:style w:type="character" w:customStyle="1" w:styleId="a9">
    <w:name w:val="文档结构图 字符"/>
    <w:link w:val="a8"/>
    <w:uiPriority w:val="99"/>
    <w:semiHidden/>
    <w:rsid w:val="004679FB"/>
    <w:rPr>
      <w:rFonts w:ascii="宋体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D34A38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D34A38"/>
    <w:rPr>
      <w:kern w:val="2"/>
      <w:sz w:val="18"/>
      <w:szCs w:val="18"/>
    </w:rPr>
  </w:style>
  <w:style w:type="paragraph" w:customStyle="1" w:styleId="ac">
    <w:name w:val="附注二级"/>
    <w:basedOn w:val="a"/>
    <w:link w:val="Char"/>
    <w:qFormat/>
    <w:rsid w:val="009232FF"/>
    <w:pPr>
      <w:tabs>
        <w:tab w:val="left" w:pos="714"/>
      </w:tabs>
      <w:adjustRightInd w:val="0"/>
      <w:snapToGrid w:val="0"/>
      <w:spacing w:line="400" w:lineRule="atLeast"/>
      <w:ind w:left="756" w:hanging="770"/>
      <w:outlineLvl w:val="0"/>
    </w:pPr>
    <w:rPr>
      <w:rFonts w:ascii="宋体" w:hAnsi="宋体"/>
      <w:b/>
      <w:szCs w:val="21"/>
    </w:rPr>
  </w:style>
  <w:style w:type="character" w:customStyle="1" w:styleId="Char">
    <w:name w:val="附注二级 Char"/>
    <w:link w:val="ac"/>
    <w:rsid w:val="009232FF"/>
    <w:rPr>
      <w:rFonts w:ascii="宋体" w:hAnsi="宋体"/>
      <w:b/>
      <w:kern w:val="2"/>
      <w:sz w:val="21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7D2A0A"/>
    <w:pPr>
      <w:ind w:leftChars="2500" w:left="100"/>
    </w:pPr>
  </w:style>
  <w:style w:type="character" w:customStyle="1" w:styleId="ae">
    <w:name w:val="日期 字符"/>
    <w:link w:val="ad"/>
    <w:uiPriority w:val="99"/>
    <w:semiHidden/>
    <w:rsid w:val="007D2A0A"/>
    <w:rPr>
      <w:kern w:val="2"/>
      <w:sz w:val="21"/>
      <w:szCs w:val="22"/>
    </w:rPr>
  </w:style>
  <w:style w:type="paragraph" w:styleId="af">
    <w:name w:val="Normal (Web)"/>
    <w:basedOn w:val="a"/>
    <w:uiPriority w:val="99"/>
    <w:qFormat/>
    <w:rsid w:val="007D2A0A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  <w:style w:type="paragraph" w:styleId="1">
    <w:name w:val="toc 1"/>
    <w:basedOn w:val="a"/>
    <w:next w:val="a"/>
    <w:uiPriority w:val="39"/>
    <w:unhideWhenUsed/>
    <w:qFormat/>
    <w:rsid w:val="00A434C2"/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471</Words>
  <Characters>2691</Characters>
  <Application>Microsoft Office Word</Application>
  <DocSecurity>0</DocSecurity>
  <Lines>22</Lines>
  <Paragraphs>6</Paragraphs>
  <ScaleCrop>false</ScaleCrop>
  <Company>Lenovo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lp</cp:lastModifiedBy>
  <cp:revision>15</cp:revision>
  <dcterms:created xsi:type="dcterms:W3CDTF">2024-04-01T19:51:00Z</dcterms:created>
  <dcterms:modified xsi:type="dcterms:W3CDTF">2025-04-02T02:57:00Z</dcterms:modified>
</cp:coreProperties>
</file>