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942" w:rsidRPr="005732BC" w:rsidRDefault="00513411">
      <w:pPr>
        <w:autoSpaceDE w:val="0"/>
        <w:autoSpaceDN w:val="0"/>
        <w:adjustRightInd w:val="0"/>
        <w:jc w:val="center"/>
        <w:rPr>
          <w:rFonts w:ascii="Arial" w:eastAsiaTheme="minorEastAsia" w:hAnsi="Arial" w:cs="Arial"/>
          <w:color w:val="000000"/>
          <w:kern w:val="0"/>
          <w:sz w:val="28"/>
          <w:szCs w:val="28"/>
        </w:rPr>
      </w:pPr>
      <w:r w:rsidRPr="005732BC">
        <w:rPr>
          <w:rFonts w:ascii="Arial" w:eastAsiaTheme="minorEastAsia" w:hAnsi="Arial" w:cs="Arial"/>
          <w:color w:val="000000"/>
          <w:kern w:val="0"/>
          <w:sz w:val="28"/>
          <w:szCs w:val="28"/>
        </w:rPr>
        <w:t>证券代码：</w:t>
      </w:r>
      <w:r w:rsidRPr="005732BC">
        <w:rPr>
          <w:rFonts w:ascii="Arial" w:eastAsiaTheme="minorEastAsia" w:hAnsi="Arial" w:cs="Arial"/>
          <w:color w:val="000000"/>
          <w:kern w:val="0"/>
          <w:sz w:val="28"/>
          <w:szCs w:val="28"/>
        </w:rPr>
        <w:t xml:space="preserve">300402     </w:t>
      </w:r>
      <w:r w:rsidR="00AF2E9A" w:rsidRPr="005732BC">
        <w:rPr>
          <w:rFonts w:ascii="Arial" w:eastAsiaTheme="minorEastAsia" w:hAnsi="Arial" w:cs="Arial"/>
          <w:color w:val="000000"/>
          <w:kern w:val="0"/>
          <w:sz w:val="28"/>
          <w:szCs w:val="28"/>
        </w:rPr>
        <w:t xml:space="preserve">  </w:t>
      </w:r>
      <w:r w:rsidRPr="005732BC">
        <w:rPr>
          <w:rFonts w:ascii="Arial" w:eastAsiaTheme="minorEastAsia" w:hAnsi="Arial" w:cs="Arial"/>
          <w:color w:val="000000"/>
          <w:kern w:val="0"/>
          <w:sz w:val="28"/>
          <w:szCs w:val="28"/>
        </w:rPr>
        <w:t>证券简称：宝</w:t>
      </w:r>
      <w:proofErr w:type="gramStart"/>
      <w:r w:rsidRPr="005732BC">
        <w:rPr>
          <w:rFonts w:ascii="Arial" w:eastAsiaTheme="minorEastAsia" w:hAnsi="Arial" w:cs="Arial"/>
          <w:color w:val="000000"/>
          <w:kern w:val="0"/>
          <w:sz w:val="28"/>
          <w:szCs w:val="28"/>
        </w:rPr>
        <w:t>色股份</w:t>
      </w:r>
      <w:proofErr w:type="gramEnd"/>
      <w:r w:rsidR="00AF2E9A" w:rsidRPr="005732BC">
        <w:rPr>
          <w:rFonts w:ascii="Arial" w:eastAsiaTheme="minorEastAsia" w:hAnsi="Arial" w:cs="Arial"/>
          <w:color w:val="000000"/>
          <w:kern w:val="0"/>
          <w:sz w:val="28"/>
          <w:szCs w:val="28"/>
        </w:rPr>
        <w:t xml:space="preserve">     </w:t>
      </w:r>
      <w:r w:rsidRPr="005732BC">
        <w:rPr>
          <w:rFonts w:ascii="Arial" w:eastAsiaTheme="minorEastAsia" w:hAnsi="Arial" w:cs="Arial"/>
          <w:color w:val="000000"/>
          <w:kern w:val="0"/>
          <w:sz w:val="28"/>
          <w:szCs w:val="28"/>
        </w:rPr>
        <w:t>公告编号：</w:t>
      </w:r>
      <w:r w:rsidRPr="005732BC">
        <w:rPr>
          <w:rFonts w:ascii="Arial" w:eastAsiaTheme="minorEastAsia" w:hAnsi="Arial" w:cs="Arial"/>
          <w:color w:val="000000"/>
          <w:kern w:val="0"/>
          <w:sz w:val="28"/>
          <w:szCs w:val="28"/>
        </w:rPr>
        <w:t>202</w:t>
      </w:r>
      <w:r w:rsidR="00EA3685" w:rsidRPr="005732BC">
        <w:rPr>
          <w:rFonts w:ascii="Arial" w:eastAsiaTheme="minorEastAsia" w:hAnsi="Arial" w:cs="Arial"/>
          <w:color w:val="000000"/>
          <w:kern w:val="0"/>
          <w:sz w:val="28"/>
          <w:szCs w:val="28"/>
        </w:rPr>
        <w:t>5</w:t>
      </w:r>
      <w:r w:rsidRPr="005732BC">
        <w:rPr>
          <w:rFonts w:ascii="Arial" w:eastAsiaTheme="minorEastAsia" w:hAnsi="Arial" w:cs="Arial"/>
          <w:color w:val="000000"/>
          <w:kern w:val="0"/>
          <w:sz w:val="28"/>
          <w:szCs w:val="28"/>
        </w:rPr>
        <w:t>-0</w:t>
      </w:r>
      <w:r w:rsidR="00EE6F3D" w:rsidRPr="005732BC">
        <w:rPr>
          <w:rFonts w:ascii="Arial" w:eastAsiaTheme="minorEastAsia" w:hAnsi="Arial" w:cs="Arial"/>
          <w:color w:val="000000"/>
          <w:kern w:val="0"/>
          <w:sz w:val="28"/>
          <w:szCs w:val="28"/>
        </w:rPr>
        <w:t>1</w:t>
      </w:r>
      <w:r w:rsidR="00EA3685" w:rsidRPr="005732BC">
        <w:rPr>
          <w:rFonts w:ascii="Arial" w:eastAsiaTheme="minorEastAsia" w:hAnsi="Arial" w:cs="Arial"/>
          <w:color w:val="000000"/>
          <w:kern w:val="0"/>
          <w:sz w:val="28"/>
          <w:szCs w:val="28"/>
        </w:rPr>
        <w:t>4</w:t>
      </w:r>
    </w:p>
    <w:p w:rsidR="001D7942" w:rsidRPr="005732BC" w:rsidRDefault="00513411" w:rsidP="00707F85">
      <w:pPr>
        <w:pStyle w:val="Default"/>
        <w:spacing w:beforeLines="50" w:before="156" w:line="520" w:lineRule="exact"/>
        <w:jc w:val="center"/>
        <w:rPr>
          <w:rFonts w:ascii="Arial" w:eastAsiaTheme="minorEastAsia" w:hAnsi="Arial" w:cs="Arial"/>
          <w:b/>
          <w:sz w:val="30"/>
          <w:szCs w:val="30"/>
        </w:rPr>
      </w:pPr>
      <w:r w:rsidRPr="005732BC">
        <w:rPr>
          <w:rFonts w:ascii="Arial" w:eastAsiaTheme="minorEastAsia" w:hAnsi="Arial" w:cs="Arial"/>
          <w:b/>
          <w:sz w:val="30"/>
          <w:szCs w:val="30"/>
        </w:rPr>
        <w:t>南京宝色股份公司</w:t>
      </w:r>
    </w:p>
    <w:p w:rsidR="001D7942" w:rsidRPr="005732BC" w:rsidRDefault="00513411" w:rsidP="00707F85">
      <w:pPr>
        <w:pStyle w:val="Default"/>
        <w:spacing w:afterLines="50" w:after="156" w:line="520" w:lineRule="exact"/>
        <w:jc w:val="center"/>
        <w:rPr>
          <w:rFonts w:ascii="Arial" w:eastAsiaTheme="minorEastAsia" w:hAnsi="Arial" w:cs="Arial"/>
          <w:b/>
          <w:sz w:val="30"/>
          <w:szCs w:val="30"/>
        </w:rPr>
      </w:pPr>
      <w:r w:rsidRPr="005732BC">
        <w:rPr>
          <w:rFonts w:ascii="Arial" w:eastAsiaTheme="minorEastAsia" w:hAnsi="Arial" w:cs="Arial"/>
          <w:b/>
          <w:sz w:val="30"/>
          <w:szCs w:val="30"/>
        </w:rPr>
        <w:t>关于举行</w:t>
      </w:r>
      <w:r w:rsidRPr="005732BC">
        <w:rPr>
          <w:rFonts w:ascii="Arial" w:eastAsiaTheme="minorEastAsia" w:hAnsi="Arial" w:cs="Arial"/>
          <w:b/>
          <w:sz w:val="30"/>
          <w:szCs w:val="30"/>
        </w:rPr>
        <w:t>202</w:t>
      </w:r>
      <w:r w:rsidR="00D53F03" w:rsidRPr="005732BC">
        <w:rPr>
          <w:rFonts w:ascii="Arial" w:eastAsiaTheme="minorEastAsia" w:hAnsi="Arial" w:cs="Arial"/>
          <w:b/>
          <w:sz w:val="30"/>
          <w:szCs w:val="30"/>
        </w:rPr>
        <w:t>4</w:t>
      </w:r>
      <w:r w:rsidRPr="005732BC">
        <w:rPr>
          <w:rFonts w:ascii="Arial" w:eastAsiaTheme="minorEastAsia" w:hAnsi="Arial" w:cs="Arial"/>
          <w:b/>
          <w:sz w:val="30"/>
          <w:szCs w:val="30"/>
        </w:rPr>
        <w:t>年度网上业绩说明会的公告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685"/>
      </w:tblGrid>
      <w:tr w:rsidR="001D7942">
        <w:trPr>
          <w:trHeight w:val="1198"/>
          <w:jc w:val="center"/>
        </w:trPr>
        <w:tc>
          <w:tcPr>
            <w:tcW w:w="8685" w:type="dxa"/>
            <w:vAlign w:val="center"/>
          </w:tcPr>
          <w:p w:rsidR="001D7942" w:rsidRDefault="00513411">
            <w:pPr>
              <w:autoSpaceDE w:val="0"/>
              <w:autoSpaceDN w:val="0"/>
              <w:adjustRightInd w:val="0"/>
              <w:spacing w:line="480" w:lineRule="exact"/>
              <w:ind w:firstLineChars="200" w:firstLine="482"/>
              <w:rPr>
                <w:rFonts w:ascii="仿宋_GB2312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b/>
                <w:sz w:val="24"/>
                <w:szCs w:val="24"/>
              </w:rPr>
              <w:t>本公司及董事会全体成员保证信息披露的内容真实、准确和完整，没有虚假记载、误导性陈述或重大遗漏。</w:t>
            </w:r>
          </w:p>
        </w:tc>
      </w:tr>
    </w:tbl>
    <w:p w:rsidR="001D7942" w:rsidRDefault="00513411" w:rsidP="00714CF1">
      <w:pPr>
        <w:pStyle w:val="Default"/>
        <w:spacing w:beforeLines="100" w:before="312" w:line="360" w:lineRule="auto"/>
        <w:ind w:firstLineChars="200" w:firstLine="480"/>
        <w:jc w:val="both"/>
        <w:rPr>
          <w:rFonts w:hAnsi="宋体" w:cs="Times New Roman"/>
        </w:rPr>
      </w:pPr>
      <w:bookmarkStart w:id="0" w:name="_GoBack"/>
      <w:r>
        <w:rPr>
          <w:rFonts w:ascii="Arial" w:hAnsi="宋体" w:cs="Arial"/>
        </w:rPr>
        <w:t>南京宝色股份公司（以下简称</w:t>
      </w:r>
      <w:r>
        <w:rPr>
          <w:rFonts w:ascii="Arial" w:hAnsi="Arial" w:cs="Arial" w:hint="eastAsia"/>
        </w:rPr>
        <w:t>“</w:t>
      </w:r>
      <w:r>
        <w:rPr>
          <w:rFonts w:ascii="Arial" w:hAnsi="宋体" w:cs="Arial"/>
        </w:rPr>
        <w:t>公司</w:t>
      </w:r>
      <w:r>
        <w:rPr>
          <w:rFonts w:ascii="Arial" w:hAnsi="Arial" w:cs="Arial" w:hint="eastAsia"/>
        </w:rPr>
        <w:t>”</w:t>
      </w:r>
      <w:r>
        <w:rPr>
          <w:rFonts w:ascii="Arial" w:hAnsi="宋体" w:cs="Arial"/>
        </w:rPr>
        <w:t>）《</w:t>
      </w:r>
      <w:r>
        <w:rPr>
          <w:rFonts w:ascii="Arial" w:hAnsi="Arial" w:cs="Arial"/>
        </w:rPr>
        <w:t>20</w:t>
      </w:r>
      <w:r w:rsidR="00D53F03">
        <w:rPr>
          <w:rFonts w:ascii="Arial" w:hAnsi="Arial" w:cs="Arial"/>
        </w:rPr>
        <w:t>24</w:t>
      </w:r>
      <w:r>
        <w:rPr>
          <w:rFonts w:ascii="Arial" w:hAnsi="宋体" w:cs="Arial"/>
        </w:rPr>
        <w:t>年年度报告全文》及摘要已于</w:t>
      </w:r>
      <w:r>
        <w:rPr>
          <w:rFonts w:ascii="Arial" w:hAnsi="Arial" w:cs="Arial"/>
        </w:rPr>
        <w:t xml:space="preserve"> 202</w:t>
      </w:r>
      <w:r w:rsidR="00D53F03">
        <w:rPr>
          <w:rFonts w:ascii="Arial" w:hAnsi="Arial" w:cs="Arial"/>
        </w:rPr>
        <w:t>5</w:t>
      </w:r>
      <w:r>
        <w:rPr>
          <w:rFonts w:ascii="Arial" w:hAnsi="宋体" w:cs="Arial"/>
        </w:rPr>
        <w:t>年</w:t>
      </w:r>
      <w:r>
        <w:rPr>
          <w:rFonts w:ascii="Arial" w:hAnsi="Arial" w:cs="Arial"/>
        </w:rPr>
        <w:t xml:space="preserve"> 4 </w:t>
      </w:r>
      <w:r>
        <w:rPr>
          <w:rFonts w:ascii="Arial" w:hAnsi="宋体" w:cs="Arial"/>
        </w:rPr>
        <w:t>月</w:t>
      </w:r>
      <w:r w:rsidR="00F063D0">
        <w:rPr>
          <w:rFonts w:ascii="Arial" w:hAnsi="Arial" w:cs="Arial" w:hint="eastAsia"/>
        </w:rPr>
        <w:t>3</w:t>
      </w:r>
      <w:r>
        <w:rPr>
          <w:rFonts w:ascii="Arial" w:hAnsi="宋体" w:cs="Arial"/>
        </w:rPr>
        <w:t>日在中国证监会指定的创业</w:t>
      </w:r>
      <w:proofErr w:type="gramStart"/>
      <w:r>
        <w:rPr>
          <w:rFonts w:ascii="Arial" w:hAnsi="宋体" w:cs="Arial"/>
        </w:rPr>
        <w:t>板信息</w:t>
      </w:r>
      <w:proofErr w:type="gramEnd"/>
      <w:r>
        <w:rPr>
          <w:rFonts w:ascii="Arial" w:hAnsi="宋体" w:cs="Arial"/>
        </w:rPr>
        <w:t>披露网站巨潮资讯网</w:t>
      </w:r>
      <w:r>
        <w:rPr>
          <w:rFonts w:ascii="Arial" w:hAnsi="宋体" w:cs="Arial" w:hint="eastAsia"/>
        </w:rPr>
        <w:t>（</w:t>
      </w:r>
      <w:r w:rsidR="00EE6F3D">
        <w:rPr>
          <w:rFonts w:ascii="Times New Roman" w:hAnsi="Times New Roman" w:cs="Times New Roman"/>
        </w:rPr>
        <w:t>http://</w:t>
      </w:r>
      <w:r>
        <w:rPr>
          <w:rFonts w:ascii="Times New Roman" w:hAnsi="Times New Roman" w:cs="Times New Roman"/>
        </w:rPr>
        <w:t>www.cninfo.com.cn</w:t>
      </w:r>
      <w:r>
        <w:rPr>
          <w:rFonts w:ascii="Arial" w:hAnsi="宋体" w:cs="Arial" w:hint="eastAsia"/>
        </w:rPr>
        <w:t>）</w:t>
      </w:r>
      <w:r>
        <w:rPr>
          <w:rFonts w:ascii="Arial" w:hAnsi="宋体" w:cs="Arial"/>
        </w:rPr>
        <w:t>上披露。为便于广大投资者更深入全面地了解公司情况，公司定于</w:t>
      </w:r>
      <w:r>
        <w:rPr>
          <w:rFonts w:ascii="Arial" w:hAnsi="Arial" w:cs="Arial"/>
        </w:rPr>
        <w:t xml:space="preserve"> 202</w:t>
      </w:r>
      <w:r w:rsidR="00D53F03">
        <w:rPr>
          <w:rFonts w:ascii="Arial" w:hAnsi="Arial" w:cs="Arial"/>
        </w:rPr>
        <w:t>5</w:t>
      </w:r>
      <w:r>
        <w:rPr>
          <w:rFonts w:ascii="Arial" w:hAnsi="宋体" w:cs="Arial"/>
        </w:rPr>
        <w:t>年</w:t>
      </w:r>
      <w:r w:rsidR="007574A2">
        <w:rPr>
          <w:rFonts w:ascii="Arial" w:hAnsi="Arial" w:cs="Arial"/>
        </w:rPr>
        <w:t>4</w:t>
      </w:r>
      <w:r>
        <w:rPr>
          <w:rFonts w:ascii="Arial" w:hAnsi="宋体" w:cs="Arial"/>
        </w:rPr>
        <w:t>月</w:t>
      </w:r>
      <w:r>
        <w:rPr>
          <w:rFonts w:ascii="Arial" w:hAnsi="Arial" w:cs="Arial" w:hint="eastAsia"/>
        </w:rPr>
        <w:t>1</w:t>
      </w:r>
      <w:r w:rsidR="00EA3685">
        <w:rPr>
          <w:rFonts w:ascii="Arial" w:hAnsi="Arial" w:cs="Arial"/>
        </w:rPr>
        <w:t>8</w:t>
      </w:r>
      <w:r>
        <w:rPr>
          <w:rFonts w:ascii="Arial" w:hAnsi="宋体" w:cs="Arial"/>
        </w:rPr>
        <w:t>日（星期</w:t>
      </w:r>
      <w:r w:rsidR="00EA3685">
        <w:rPr>
          <w:rFonts w:ascii="Arial" w:hAnsi="宋体" w:cs="Arial" w:hint="eastAsia"/>
        </w:rPr>
        <w:t>五</w:t>
      </w:r>
      <w:r>
        <w:rPr>
          <w:rFonts w:ascii="Arial" w:hAnsi="宋体" w:cs="Arial"/>
        </w:rPr>
        <w:t>）下午</w:t>
      </w:r>
      <w:r>
        <w:rPr>
          <w:rFonts w:ascii="Arial" w:hAnsi="Arial" w:cs="Arial"/>
        </w:rPr>
        <w:t xml:space="preserve">15:00-17:00 </w:t>
      </w:r>
      <w:r>
        <w:rPr>
          <w:rFonts w:ascii="Arial" w:hAnsi="Arial" w:cs="Arial"/>
        </w:rPr>
        <w:t>通过</w:t>
      </w:r>
      <w:r>
        <w:t>深圳证券交易所</w:t>
      </w:r>
      <w:r>
        <w:rPr>
          <w:rFonts w:ascii="Arial" w:hAnsi="Arial" w:cs="Arial"/>
        </w:rPr>
        <w:t>“</w:t>
      </w:r>
      <w:r>
        <w:rPr>
          <w:rFonts w:ascii="Arial" w:hAnsi="Arial" w:cs="Arial"/>
        </w:rPr>
        <w:t>互动易</w:t>
      </w:r>
      <w:r>
        <w:rPr>
          <w:rFonts w:ascii="Arial" w:hAnsi="Arial" w:cs="Arial"/>
        </w:rPr>
        <w:t>”</w:t>
      </w:r>
      <w:r>
        <w:rPr>
          <w:rFonts w:ascii="Arial" w:hAnsi="Arial" w:cs="Arial"/>
        </w:rPr>
        <w:t>平台</w:t>
      </w:r>
      <w:r>
        <w:rPr>
          <w:rFonts w:ascii="Arial" w:hAnsi="Arial" w:cs="Arial"/>
        </w:rPr>
        <w:t>“</w:t>
      </w:r>
      <w:r>
        <w:rPr>
          <w:rFonts w:ascii="Arial" w:hAnsi="Arial" w:cs="Arial"/>
        </w:rPr>
        <w:t>云访谈</w:t>
      </w:r>
      <w:r>
        <w:rPr>
          <w:rFonts w:ascii="Arial" w:hAnsi="Arial" w:cs="Arial"/>
        </w:rPr>
        <w:t>”</w:t>
      </w:r>
      <w:r>
        <w:rPr>
          <w:rFonts w:ascii="Arial" w:hAnsi="Arial" w:cs="Arial"/>
        </w:rPr>
        <w:t>栏目举办</w:t>
      </w:r>
      <w:r>
        <w:rPr>
          <w:rFonts w:ascii="Arial" w:hAnsi="Arial" w:cs="Arial"/>
        </w:rPr>
        <w:t>202</w:t>
      </w:r>
      <w:r w:rsidR="00D53F03">
        <w:rPr>
          <w:rFonts w:ascii="Arial" w:hAnsi="Arial" w:cs="Arial"/>
        </w:rPr>
        <w:t>4</w:t>
      </w:r>
      <w:r>
        <w:rPr>
          <w:rFonts w:ascii="Arial" w:hAnsi="Arial" w:cs="Arial"/>
        </w:rPr>
        <w:t>年度网上业绩说明会</w:t>
      </w:r>
      <w:r>
        <w:rPr>
          <w:rFonts w:ascii="Arial" w:hAnsi="Arial" w:cs="Arial" w:hint="eastAsia"/>
        </w:rPr>
        <w:t>。</w:t>
      </w:r>
      <w:r>
        <w:rPr>
          <w:rFonts w:ascii="Arial" w:hAnsi="Arial" w:cs="Arial"/>
        </w:rPr>
        <w:t>本次年度业绩说明会将采用网络远程的方式举行，投资者可登陆</w:t>
      </w:r>
      <w:r>
        <w:t>深圳证券交易所</w:t>
      </w:r>
      <w:r>
        <w:rPr>
          <w:rFonts w:ascii="Arial" w:hAnsi="Arial" w:cs="Arial"/>
        </w:rPr>
        <w:t>“</w:t>
      </w:r>
      <w:r>
        <w:rPr>
          <w:rFonts w:ascii="Arial" w:hAnsi="Arial" w:cs="Arial"/>
        </w:rPr>
        <w:t>互动易</w:t>
      </w:r>
      <w:r>
        <w:rPr>
          <w:rFonts w:ascii="Arial" w:hAnsi="Arial" w:cs="Arial"/>
        </w:rPr>
        <w:t>”</w:t>
      </w:r>
      <w:r>
        <w:rPr>
          <w:rFonts w:ascii="Arial" w:hAnsi="Arial" w:cs="Arial"/>
        </w:rPr>
        <w:t>平台（</w:t>
      </w:r>
      <w:r>
        <w:rPr>
          <w:rFonts w:ascii="Times New Roman" w:hAnsi="Times New Roman" w:cs="Times New Roman"/>
        </w:rPr>
        <w:t>http://irm.cninfo.com.cn</w:t>
      </w:r>
      <w:r>
        <w:rPr>
          <w:rFonts w:ascii="Arial" w:hAnsi="Arial" w:cs="Arial"/>
        </w:rPr>
        <w:t>），进入</w:t>
      </w:r>
      <w:r>
        <w:rPr>
          <w:rFonts w:ascii="Arial" w:hAnsi="Arial" w:cs="Arial"/>
        </w:rPr>
        <w:t>“</w:t>
      </w:r>
      <w:r>
        <w:rPr>
          <w:rFonts w:ascii="Arial" w:hAnsi="Arial" w:cs="Arial"/>
        </w:rPr>
        <w:t>云访谈</w:t>
      </w:r>
      <w:r>
        <w:rPr>
          <w:rFonts w:ascii="Arial" w:hAnsi="Arial" w:cs="Arial"/>
        </w:rPr>
        <w:t>”</w:t>
      </w:r>
      <w:r>
        <w:rPr>
          <w:rFonts w:ascii="Arial" w:hAnsi="Arial" w:cs="Arial"/>
        </w:rPr>
        <w:t>栏目参与本次说明会。</w:t>
      </w:r>
    </w:p>
    <w:p w:rsidR="001D7942" w:rsidRDefault="00513411" w:rsidP="00714CF1">
      <w:pPr>
        <w:pStyle w:val="Default"/>
        <w:spacing w:beforeLines="50" w:before="156" w:line="360" w:lineRule="auto"/>
        <w:ind w:firstLineChars="200" w:firstLine="480"/>
        <w:rPr>
          <w:rFonts w:ascii="Arial" w:hAnsi="Arial" w:cs="Arial"/>
        </w:rPr>
      </w:pPr>
      <w:r>
        <w:rPr>
          <w:rFonts w:ascii="Arial" w:hAnsi="宋体" w:cs="Arial"/>
        </w:rPr>
        <w:t>出席本次年度业绩说明会的人员有：</w:t>
      </w:r>
      <w:r w:rsidR="007574A2">
        <w:rPr>
          <w:rFonts w:ascii="Arial" w:hAnsi="宋体" w:cs="Arial"/>
        </w:rPr>
        <w:t>公司董事长薛凯先生、</w:t>
      </w:r>
      <w:r>
        <w:rPr>
          <w:rFonts w:ascii="Arial" w:hAnsi="宋体" w:cs="Arial"/>
        </w:rPr>
        <w:t>总经理</w:t>
      </w:r>
      <w:r w:rsidR="007574A2">
        <w:rPr>
          <w:rFonts w:ascii="Arial" w:hAnsi="宋体" w:cs="Arial"/>
        </w:rPr>
        <w:t>刘鸿彦</w:t>
      </w:r>
      <w:r>
        <w:rPr>
          <w:rFonts w:ascii="Arial" w:hAnsi="宋体" w:cs="Arial"/>
        </w:rPr>
        <w:t>先生、总会计师、董事会秘书刘义忠先生、独立董事</w:t>
      </w:r>
      <w:r>
        <w:rPr>
          <w:rFonts w:ascii="Arial" w:hAnsi="宋体" w:cs="Arial" w:hint="eastAsia"/>
        </w:rPr>
        <w:t>章</w:t>
      </w:r>
      <w:r>
        <w:rPr>
          <w:rFonts w:ascii="Arial" w:hAnsi="宋体" w:cs="Arial"/>
        </w:rPr>
        <w:t>之旺</w:t>
      </w:r>
      <w:r>
        <w:rPr>
          <w:rFonts w:ascii="Arial" w:hAnsi="宋体" w:cs="Arial" w:hint="eastAsia"/>
        </w:rPr>
        <w:t>先生</w:t>
      </w:r>
      <w:r>
        <w:rPr>
          <w:rFonts w:ascii="Arial" w:hAnsi="宋体" w:cs="Arial"/>
        </w:rPr>
        <w:t>。</w:t>
      </w:r>
    </w:p>
    <w:p w:rsidR="001D7942" w:rsidRDefault="00513411" w:rsidP="00714CF1">
      <w:pPr>
        <w:pStyle w:val="Default"/>
        <w:spacing w:beforeLines="50" w:before="156" w:line="360" w:lineRule="auto"/>
        <w:ind w:firstLineChars="200" w:firstLine="480"/>
        <w:rPr>
          <w:rFonts w:ascii="Arial" w:hAnsi="宋体" w:cs="Arial"/>
        </w:rPr>
      </w:pPr>
      <w:r>
        <w:rPr>
          <w:rFonts w:ascii="Arial" w:hAnsi="宋体" w:cs="Arial"/>
        </w:rPr>
        <w:t>为充分尊重投资者、提升交流的针对性，现就公司</w:t>
      </w:r>
      <w:r>
        <w:rPr>
          <w:rFonts w:ascii="Arial" w:hAnsi="Arial" w:cs="Arial"/>
        </w:rPr>
        <w:t>202</w:t>
      </w:r>
      <w:r w:rsidR="00D53F03">
        <w:rPr>
          <w:rFonts w:ascii="Arial" w:hAnsi="Arial" w:cs="Arial"/>
        </w:rPr>
        <w:t>4</w:t>
      </w:r>
      <w:r>
        <w:rPr>
          <w:rFonts w:ascii="Arial" w:hAnsi="宋体" w:cs="Arial"/>
        </w:rPr>
        <w:t>年度业绩说明会提前向投资者公开征集问题，广泛听取投资者的意见和建议。</w:t>
      </w:r>
      <w:r>
        <w:rPr>
          <w:rFonts w:ascii="Arial" w:hAnsi="宋体" w:cs="Arial" w:hint="eastAsia"/>
        </w:rPr>
        <w:t>投资者可提前登陆“互动易”平台（</w:t>
      </w:r>
      <w:r>
        <w:rPr>
          <w:rFonts w:ascii="Times New Roman" w:hAnsi="Times New Roman" w:cs="Times New Roman"/>
        </w:rPr>
        <w:t>http://irm.cninfo.com.cn</w:t>
      </w:r>
      <w:r>
        <w:rPr>
          <w:rFonts w:ascii="Arial" w:hAnsi="宋体" w:cs="Arial" w:hint="eastAsia"/>
        </w:rPr>
        <w:t>）“云访谈”栏目进入公司本次年度业绩说明会页面进行提问，</w:t>
      </w:r>
      <w:r>
        <w:rPr>
          <w:rFonts w:ascii="Arial" w:hAnsi="宋体" w:cs="Arial"/>
        </w:rPr>
        <w:t>公司将在</w:t>
      </w:r>
      <w:r>
        <w:rPr>
          <w:rFonts w:ascii="Arial" w:hAnsi="Arial" w:cs="Arial"/>
        </w:rPr>
        <w:t>202</w:t>
      </w:r>
      <w:r w:rsidR="00D53F03">
        <w:rPr>
          <w:rFonts w:ascii="Arial" w:hAnsi="Arial" w:cs="Arial"/>
        </w:rPr>
        <w:t>4</w:t>
      </w:r>
      <w:r>
        <w:rPr>
          <w:rFonts w:ascii="Arial" w:hAnsi="宋体" w:cs="Arial"/>
        </w:rPr>
        <w:t>年度业绩说明会上，对投资者普遍关注的问题进行回答。</w:t>
      </w:r>
    </w:p>
    <w:p w:rsidR="00257AC2" w:rsidRDefault="00513411" w:rsidP="00714CF1">
      <w:pPr>
        <w:pStyle w:val="Default"/>
        <w:spacing w:beforeLines="50" w:before="156" w:line="360" w:lineRule="auto"/>
        <w:ind w:firstLineChars="200" w:firstLine="480"/>
        <w:rPr>
          <w:rFonts w:hAnsi="宋体" w:cs="Times New Roman"/>
        </w:rPr>
      </w:pPr>
      <w:r>
        <w:rPr>
          <w:rFonts w:hAnsi="宋体" w:cs="Times New Roman"/>
        </w:rPr>
        <w:t>欢迎广大投资者积极参与本次网上说明会。</w:t>
      </w:r>
    </w:p>
    <w:p w:rsidR="00257AC2" w:rsidRDefault="00513411" w:rsidP="00714CF1">
      <w:pPr>
        <w:pStyle w:val="Default"/>
        <w:spacing w:beforeLines="25" w:before="78" w:line="360" w:lineRule="auto"/>
        <w:ind w:firstLineChars="200" w:firstLine="480"/>
        <w:rPr>
          <w:rFonts w:ascii="Arial" w:hAnsi="Times New Roman" w:cs="Arial"/>
        </w:rPr>
      </w:pPr>
      <w:r>
        <w:rPr>
          <w:rFonts w:ascii="Arial" w:hAnsi="Times New Roman" w:cs="Arial" w:hint="eastAsia"/>
        </w:rPr>
        <w:t>特此公告。</w:t>
      </w:r>
    </w:p>
    <w:p w:rsidR="00257AC2" w:rsidRDefault="00513411" w:rsidP="00714CF1">
      <w:pPr>
        <w:pStyle w:val="Default"/>
        <w:spacing w:beforeLines="50" w:before="156" w:line="360" w:lineRule="auto"/>
        <w:ind w:right="120" w:firstLineChars="200" w:firstLine="480"/>
        <w:jc w:val="right"/>
        <w:rPr>
          <w:rFonts w:ascii="Arial" w:hAnsi="Arial" w:cs="Arial"/>
        </w:rPr>
      </w:pPr>
      <w:r>
        <w:rPr>
          <w:rFonts w:ascii="Arial" w:hAnsi="Arial" w:cs="Arial"/>
        </w:rPr>
        <w:t>南京宝色股份公司董事会</w:t>
      </w:r>
    </w:p>
    <w:p w:rsidR="001D7942" w:rsidRDefault="00513411" w:rsidP="00714CF1">
      <w:pPr>
        <w:spacing w:line="360" w:lineRule="auto"/>
        <w:ind w:right="11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>202</w:t>
      </w:r>
      <w:r w:rsidR="00D53F03">
        <w:rPr>
          <w:rFonts w:ascii="Arial" w:hAnsi="Arial" w:cs="Arial"/>
          <w:color w:val="000000"/>
          <w:kern w:val="0"/>
          <w:sz w:val="24"/>
          <w:szCs w:val="24"/>
        </w:rPr>
        <w:t>5</w:t>
      </w:r>
      <w:r>
        <w:rPr>
          <w:rFonts w:ascii="Arial" w:hAnsi="宋体" w:cs="Arial"/>
          <w:color w:val="000000"/>
          <w:kern w:val="0"/>
          <w:sz w:val="24"/>
          <w:szCs w:val="24"/>
        </w:rPr>
        <w:t>年</w:t>
      </w:r>
      <w:r>
        <w:rPr>
          <w:rFonts w:ascii="Arial" w:hAnsi="Arial" w:cs="Arial"/>
          <w:color w:val="000000"/>
          <w:kern w:val="0"/>
          <w:sz w:val="24"/>
          <w:szCs w:val="24"/>
        </w:rPr>
        <w:t>4</w:t>
      </w:r>
      <w:r>
        <w:rPr>
          <w:rFonts w:ascii="Arial" w:hAnsi="宋体" w:cs="Arial"/>
          <w:color w:val="000000"/>
          <w:kern w:val="0"/>
          <w:sz w:val="24"/>
          <w:szCs w:val="24"/>
        </w:rPr>
        <w:t>月</w:t>
      </w:r>
      <w:r w:rsidR="00F063D0">
        <w:rPr>
          <w:rFonts w:ascii="Arial" w:hAnsi="Arial" w:cs="Arial" w:hint="eastAsia"/>
          <w:color w:val="000000"/>
          <w:kern w:val="0"/>
          <w:sz w:val="24"/>
          <w:szCs w:val="24"/>
        </w:rPr>
        <w:t>3</w:t>
      </w:r>
      <w:r>
        <w:rPr>
          <w:rFonts w:ascii="Arial" w:hAnsi="宋体" w:cs="Arial"/>
          <w:color w:val="000000"/>
          <w:kern w:val="0"/>
          <w:sz w:val="24"/>
          <w:szCs w:val="24"/>
        </w:rPr>
        <w:t>日</w:t>
      </w:r>
      <w:bookmarkEnd w:id="0"/>
    </w:p>
    <w:sectPr w:rsidR="001D7942" w:rsidSect="001D7942">
      <w:pgSz w:w="11906" w:h="16838"/>
      <w:pgMar w:top="1440" w:right="1588" w:bottom="1440" w:left="1588" w:header="851" w:footer="1134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78BC" w:rsidRDefault="00A978BC">
      <w:r>
        <w:separator/>
      </w:r>
    </w:p>
  </w:endnote>
  <w:endnote w:type="continuationSeparator" w:id="0">
    <w:p w:rsidR="00A978BC" w:rsidRDefault="00A97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78BC" w:rsidRDefault="00A978BC">
      <w:r>
        <w:separator/>
      </w:r>
    </w:p>
  </w:footnote>
  <w:footnote w:type="continuationSeparator" w:id="0">
    <w:p w:rsidR="00A978BC" w:rsidRDefault="00A978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Y1YTVkZjcxNjI0NDZlY2ZhZDlhZjgyNzYwMWE1NDQifQ=="/>
  </w:docVars>
  <w:rsids>
    <w:rsidRoot w:val="000E3B0C"/>
    <w:rsid w:val="00001EF4"/>
    <w:rsid w:val="00023C29"/>
    <w:rsid w:val="000334E5"/>
    <w:rsid w:val="00074F4C"/>
    <w:rsid w:val="00097D44"/>
    <w:rsid w:val="000D681F"/>
    <w:rsid w:val="000E3B0C"/>
    <w:rsid w:val="000F112C"/>
    <w:rsid w:val="000F2B8C"/>
    <w:rsid w:val="000F3B14"/>
    <w:rsid w:val="000F5228"/>
    <w:rsid w:val="001A22FA"/>
    <w:rsid w:val="001D65EB"/>
    <w:rsid w:val="001D7942"/>
    <w:rsid w:val="001E60F5"/>
    <w:rsid w:val="001E6296"/>
    <w:rsid w:val="001F5E9B"/>
    <w:rsid w:val="00257AC2"/>
    <w:rsid w:val="002833A8"/>
    <w:rsid w:val="002908C1"/>
    <w:rsid w:val="002A0D0F"/>
    <w:rsid w:val="002B6593"/>
    <w:rsid w:val="00302FC8"/>
    <w:rsid w:val="00392CD3"/>
    <w:rsid w:val="00394289"/>
    <w:rsid w:val="004011E6"/>
    <w:rsid w:val="00417AE9"/>
    <w:rsid w:val="004236A3"/>
    <w:rsid w:val="00464299"/>
    <w:rsid w:val="004B5B19"/>
    <w:rsid w:val="004B5FC9"/>
    <w:rsid w:val="00513411"/>
    <w:rsid w:val="0052683C"/>
    <w:rsid w:val="00531E3D"/>
    <w:rsid w:val="00552642"/>
    <w:rsid w:val="00565A90"/>
    <w:rsid w:val="00567852"/>
    <w:rsid w:val="005732BC"/>
    <w:rsid w:val="00604A8F"/>
    <w:rsid w:val="006505A5"/>
    <w:rsid w:val="00657C16"/>
    <w:rsid w:val="00686737"/>
    <w:rsid w:val="006A4C6F"/>
    <w:rsid w:val="006A5844"/>
    <w:rsid w:val="006A61E8"/>
    <w:rsid w:val="006E263A"/>
    <w:rsid w:val="00707F85"/>
    <w:rsid w:val="00714CF1"/>
    <w:rsid w:val="00744C68"/>
    <w:rsid w:val="007574A2"/>
    <w:rsid w:val="00767D26"/>
    <w:rsid w:val="007B4196"/>
    <w:rsid w:val="007E68AC"/>
    <w:rsid w:val="00807861"/>
    <w:rsid w:val="008110AD"/>
    <w:rsid w:val="0084156D"/>
    <w:rsid w:val="00876A42"/>
    <w:rsid w:val="008B2C5D"/>
    <w:rsid w:val="008C3911"/>
    <w:rsid w:val="008D7CFB"/>
    <w:rsid w:val="00920199"/>
    <w:rsid w:val="00942041"/>
    <w:rsid w:val="009502D8"/>
    <w:rsid w:val="00957517"/>
    <w:rsid w:val="009A7BEC"/>
    <w:rsid w:val="009A7CA2"/>
    <w:rsid w:val="009C389A"/>
    <w:rsid w:val="00A40449"/>
    <w:rsid w:val="00A436E3"/>
    <w:rsid w:val="00A978BC"/>
    <w:rsid w:val="00AA53FE"/>
    <w:rsid w:val="00AE0C06"/>
    <w:rsid w:val="00AF2E9A"/>
    <w:rsid w:val="00B06A7F"/>
    <w:rsid w:val="00B63423"/>
    <w:rsid w:val="00B741E6"/>
    <w:rsid w:val="00B90D2E"/>
    <w:rsid w:val="00B9640B"/>
    <w:rsid w:val="00BA60F3"/>
    <w:rsid w:val="00BC2943"/>
    <w:rsid w:val="00BC62E5"/>
    <w:rsid w:val="00C872EE"/>
    <w:rsid w:val="00CA0F26"/>
    <w:rsid w:val="00CA3002"/>
    <w:rsid w:val="00CB38DC"/>
    <w:rsid w:val="00CD342D"/>
    <w:rsid w:val="00CD35B0"/>
    <w:rsid w:val="00CE21BA"/>
    <w:rsid w:val="00CE7211"/>
    <w:rsid w:val="00D31012"/>
    <w:rsid w:val="00D35221"/>
    <w:rsid w:val="00D37365"/>
    <w:rsid w:val="00D53F03"/>
    <w:rsid w:val="00DA09BC"/>
    <w:rsid w:val="00DB55B0"/>
    <w:rsid w:val="00DC5BDC"/>
    <w:rsid w:val="00DD64F6"/>
    <w:rsid w:val="00DE50A7"/>
    <w:rsid w:val="00DF1A93"/>
    <w:rsid w:val="00DF4ABA"/>
    <w:rsid w:val="00E05033"/>
    <w:rsid w:val="00E8242D"/>
    <w:rsid w:val="00E82D58"/>
    <w:rsid w:val="00EA3685"/>
    <w:rsid w:val="00ED1166"/>
    <w:rsid w:val="00EE5EAC"/>
    <w:rsid w:val="00EE6F3D"/>
    <w:rsid w:val="00F05BC1"/>
    <w:rsid w:val="00F063D0"/>
    <w:rsid w:val="00F31364"/>
    <w:rsid w:val="00F40C4A"/>
    <w:rsid w:val="00F64080"/>
    <w:rsid w:val="00F71E4B"/>
    <w:rsid w:val="00FB57AD"/>
    <w:rsid w:val="559502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086DE3"/>
  <w15:docId w15:val="{29ADF147-6B35-41F6-839A-4C4FEFAE5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794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1D7942"/>
    <w:rPr>
      <w:sz w:val="18"/>
      <w:szCs w:val="18"/>
    </w:rPr>
  </w:style>
  <w:style w:type="character" w:customStyle="1" w:styleId="a4">
    <w:name w:val="批注框文本 字符"/>
    <w:link w:val="a3"/>
    <w:uiPriority w:val="99"/>
    <w:semiHidden/>
    <w:rsid w:val="001D7942"/>
    <w:rPr>
      <w:kern w:val="2"/>
      <w:sz w:val="18"/>
      <w:szCs w:val="18"/>
    </w:rPr>
  </w:style>
  <w:style w:type="paragraph" w:styleId="a5">
    <w:name w:val="footer"/>
    <w:basedOn w:val="a"/>
    <w:link w:val="1"/>
    <w:uiPriority w:val="99"/>
    <w:unhideWhenUsed/>
    <w:rsid w:val="001D7942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1">
    <w:name w:val="页脚 字符1"/>
    <w:link w:val="a5"/>
    <w:uiPriority w:val="99"/>
    <w:rsid w:val="001D7942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D79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a7">
    <w:name w:val="页眉 字符"/>
    <w:link w:val="a6"/>
    <w:uiPriority w:val="99"/>
    <w:rsid w:val="001D7942"/>
    <w:rPr>
      <w:sz w:val="18"/>
      <w:szCs w:val="18"/>
    </w:rPr>
  </w:style>
  <w:style w:type="paragraph" w:customStyle="1" w:styleId="Default">
    <w:name w:val="Default"/>
    <w:rsid w:val="001D7942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a8">
    <w:name w:val="页脚 字符"/>
    <w:basedOn w:val="a0"/>
    <w:uiPriority w:val="99"/>
    <w:rsid w:val="001D7942"/>
  </w:style>
  <w:style w:type="character" w:customStyle="1" w:styleId="highlight">
    <w:name w:val="highlight"/>
    <w:basedOn w:val="a0"/>
    <w:rsid w:val="001D79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101</Words>
  <Characters>578</Characters>
  <Application>Microsoft Office Word</Application>
  <DocSecurity>0</DocSecurity>
  <Lines>4</Lines>
  <Paragraphs>1</Paragraphs>
  <ScaleCrop>false</ScaleCrop>
  <Company>Lenovo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Lenove</dc:creator>
  <cp:keywords/>
  <cp:lastModifiedBy>lp</cp:lastModifiedBy>
  <cp:revision>19</cp:revision>
  <dcterms:created xsi:type="dcterms:W3CDTF">2024-03-04T09:32:00Z</dcterms:created>
  <dcterms:modified xsi:type="dcterms:W3CDTF">2025-04-02T01:53:00Z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85598EFA268F457FA34ABBF3BA68375B_12</vt:lpwstr>
  </property>
</Properties>
</file>