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9629D" w14:textId="73918979" w:rsidR="00E46418" w:rsidRDefault="002F27AD" w:rsidP="0099097A">
      <w:pPr>
        <w:spacing w:line="520" w:lineRule="exact"/>
        <w:jc w:val="center"/>
        <w:rPr>
          <w:rFonts w:ascii="Arial" w:hAnsi="Arial" w:cs="Arial"/>
          <w:b/>
          <w:sz w:val="30"/>
          <w:szCs w:val="30"/>
        </w:rPr>
      </w:pPr>
      <w:r>
        <w:rPr>
          <w:rFonts w:ascii="Arial" w:hAnsi="Arial" w:cs="Arial" w:hint="eastAsia"/>
          <w:b/>
          <w:sz w:val="30"/>
          <w:szCs w:val="30"/>
        </w:rPr>
        <w:t>南京宝色股份公司</w:t>
      </w:r>
      <w:r w:rsidR="00755E2B">
        <w:rPr>
          <w:rFonts w:ascii="Arial" w:hAnsi="Arial" w:cs="Arial" w:hint="eastAsia"/>
          <w:b/>
          <w:sz w:val="30"/>
          <w:szCs w:val="30"/>
        </w:rPr>
        <w:t>董事会</w:t>
      </w:r>
      <w:bookmarkStart w:id="0" w:name="_GoBack"/>
      <w:bookmarkEnd w:id="0"/>
      <w:r>
        <w:rPr>
          <w:rFonts w:ascii="Arial" w:hAnsi="Arial" w:cs="Arial" w:hint="eastAsia"/>
          <w:b/>
          <w:sz w:val="30"/>
          <w:szCs w:val="30"/>
        </w:rPr>
        <w:t>审计委员会</w:t>
      </w:r>
    </w:p>
    <w:p w14:paraId="2548BF68" w14:textId="77777777" w:rsidR="00E46418" w:rsidRDefault="002F27AD" w:rsidP="0099097A">
      <w:pPr>
        <w:spacing w:line="520" w:lineRule="exact"/>
        <w:jc w:val="center"/>
        <w:rPr>
          <w:rFonts w:ascii="Arial" w:hAnsi="Arial" w:cs="Arial"/>
          <w:b/>
          <w:sz w:val="30"/>
          <w:szCs w:val="30"/>
        </w:rPr>
      </w:pPr>
      <w:r>
        <w:rPr>
          <w:rFonts w:ascii="Arial" w:hAnsi="Arial" w:cs="Arial" w:hint="eastAsia"/>
          <w:b/>
          <w:sz w:val="30"/>
          <w:szCs w:val="30"/>
        </w:rPr>
        <w:t>关于会计师事务所</w:t>
      </w:r>
      <w:r>
        <w:rPr>
          <w:rFonts w:ascii="Arial" w:hAnsi="Arial" w:cs="Arial"/>
          <w:b/>
          <w:sz w:val="30"/>
          <w:szCs w:val="30"/>
        </w:rPr>
        <w:t>2024</w:t>
      </w:r>
      <w:r>
        <w:rPr>
          <w:rFonts w:ascii="Arial" w:hAnsi="Arial" w:cs="Arial" w:hint="eastAsia"/>
          <w:b/>
          <w:sz w:val="30"/>
          <w:szCs w:val="30"/>
        </w:rPr>
        <w:t>年度履职情况评估及</w:t>
      </w:r>
    </w:p>
    <w:p w14:paraId="4688FE8F" w14:textId="77777777" w:rsidR="00E46418" w:rsidRDefault="002F27AD" w:rsidP="0099097A">
      <w:pPr>
        <w:spacing w:line="520" w:lineRule="exact"/>
        <w:jc w:val="center"/>
        <w:rPr>
          <w:rFonts w:ascii="Arial" w:hAnsi="Arial" w:cs="Arial"/>
          <w:b/>
          <w:sz w:val="30"/>
          <w:szCs w:val="30"/>
        </w:rPr>
      </w:pPr>
      <w:r>
        <w:rPr>
          <w:rFonts w:ascii="Arial" w:hAnsi="Arial" w:cs="Arial" w:hint="eastAsia"/>
          <w:b/>
          <w:sz w:val="30"/>
          <w:szCs w:val="30"/>
        </w:rPr>
        <w:t>履行监督职责情况的报告</w:t>
      </w:r>
    </w:p>
    <w:p w14:paraId="174334FE" w14:textId="08F17BF7" w:rsidR="00E46418" w:rsidRDefault="002F27AD" w:rsidP="0099097A">
      <w:pPr>
        <w:spacing w:beforeLines="75" w:before="234"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根据《中华人民共和国公司法》《中华人民共和国证券法》《上市公司治理准则》《国有企业、上市公司选聘会计师事务所管理办法》《深圳证券交易所上市公司自律监管指引第</w:t>
      </w:r>
      <w:r>
        <w:rPr>
          <w:rFonts w:ascii="Arial" w:hAnsiTheme="minorEastAsia" w:cs="Arial"/>
          <w:color w:val="121212"/>
          <w:sz w:val="24"/>
          <w:szCs w:val="24"/>
        </w:rPr>
        <w:t>2</w:t>
      </w:r>
      <w:r>
        <w:rPr>
          <w:rFonts w:ascii="Arial" w:hAnsiTheme="minorEastAsia" w:cs="Arial"/>
          <w:color w:val="121212"/>
          <w:sz w:val="24"/>
          <w:szCs w:val="24"/>
        </w:rPr>
        <w:t>号——创业板上市公司规范运作》和《公司章程》等</w:t>
      </w:r>
      <w:r w:rsidR="007C6232">
        <w:rPr>
          <w:rFonts w:ascii="Arial" w:hAnsiTheme="minorEastAsia" w:cs="Arial" w:hint="eastAsia"/>
          <w:color w:val="121212"/>
          <w:sz w:val="24"/>
          <w:szCs w:val="24"/>
        </w:rPr>
        <w:t>相关</w:t>
      </w:r>
      <w:r>
        <w:rPr>
          <w:rFonts w:ascii="Arial" w:hAnsiTheme="minorEastAsia" w:cs="Arial"/>
          <w:color w:val="121212"/>
          <w:sz w:val="24"/>
          <w:szCs w:val="24"/>
        </w:rPr>
        <w:t>规定和要求，</w:t>
      </w:r>
      <w:r>
        <w:rPr>
          <w:rFonts w:ascii="Arial" w:hAnsiTheme="minorEastAsia" w:cs="Arial" w:hint="eastAsia"/>
          <w:color w:val="121212"/>
          <w:sz w:val="24"/>
          <w:szCs w:val="24"/>
        </w:rPr>
        <w:t>南京宝色股份</w:t>
      </w:r>
      <w:r>
        <w:rPr>
          <w:rFonts w:ascii="Arial" w:hAnsiTheme="minorEastAsia" w:cs="Arial"/>
          <w:color w:val="121212"/>
          <w:sz w:val="24"/>
          <w:szCs w:val="24"/>
        </w:rPr>
        <w:t>公司</w:t>
      </w:r>
      <w:r w:rsidR="007C6232">
        <w:rPr>
          <w:rFonts w:ascii="Arial" w:hAnsiTheme="minorEastAsia" w:cs="Arial" w:hint="eastAsia"/>
          <w:color w:val="121212"/>
          <w:sz w:val="24"/>
          <w:szCs w:val="24"/>
        </w:rPr>
        <w:t>（</w:t>
      </w:r>
      <w:r>
        <w:rPr>
          <w:rFonts w:ascii="Arial" w:hAnsiTheme="minorEastAsia" w:cs="Arial"/>
          <w:color w:val="121212"/>
          <w:sz w:val="24"/>
          <w:szCs w:val="24"/>
        </w:rPr>
        <w:t>以下简称“公司”</w:t>
      </w:r>
      <w:r w:rsidR="007C6232" w:rsidRPr="0099097A">
        <w:rPr>
          <w:rFonts w:asciiTheme="minorEastAsia" w:hAnsiTheme="minorEastAsia" w:cs="Arial"/>
          <w:color w:val="121212"/>
          <w:sz w:val="24"/>
          <w:szCs w:val="24"/>
        </w:rPr>
        <w:t>)</w:t>
      </w:r>
      <w:r>
        <w:rPr>
          <w:rFonts w:ascii="Arial" w:hAnsiTheme="minorEastAsia" w:cs="Arial"/>
          <w:color w:val="121212"/>
          <w:sz w:val="24"/>
          <w:szCs w:val="24"/>
        </w:rPr>
        <w:t xml:space="preserve"> </w:t>
      </w:r>
      <w:r>
        <w:rPr>
          <w:rFonts w:ascii="Arial" w:hAnsiTheme="minorEastAsia" w:cs="Arial"/>
          <w:color w:val="121212"/>
          <w:sz w:val="24"/>
          <w:szCs w:val="24"/>
        </w:rPr>
        <w:t>董事会审计委员会本着</w:t>
      </w:r>
      <w:r w:rsidR="00957DBB">
        <w:rPr>
          <w:rFonts w:ascii="Arial" w:hAnsiTheme="minorEastAsia" w:cs="Arial" w:hint="eastAsia"/>
          <w:color w:val="121212"/>
          <w:sz w:val="24"/>
          <w:szCs w:val="24"/>
        </w:rPr>
        <w:t>勤勉</w:t>
      </w:r>
      <w:r>
        <w:rPr>
          <w:rFonts w:ascii="Arial" w:hAnsiTheme="minorEastAsia" w:cs="Arial"/>
          <w:color w:val="121212"/>
          <w:sz w:val="24"/>
          <w:szCs w:val="24"/>
        </w:rPr>
        <w:t>尽责的原则，恪尽职守，认真履职。现将董事会审计委员会对会计师事务所</w:t>
      </w:r>
      <w:r>
        <w:rPr>
          <w:rFonts w:ascii="Arial" w:hAnsiTheme="minorEastAsia" w:cs="Arial"/>
          <w:color w:val="121212"/>
          <w:sz w:val="24"/>
          <w:szCs w:val="24"/>
        </w:rPr>
        <w:t>2024</w:t>
      </w:r>
      <w:r>
        <w:rPr>
          <w:rFonts w:ascii="Arial" w:hAnsiTheme="minorEastAsia" w:cs="Arial"/>
          <w:color w:val="121212"/>
          <w:sz w:val="24"/>
          <w:szCs w:val="24"/>
        </w:rPr>
        <w:t>年度履职评估及履行监督职责的情况汇报如下：</w:t>
      </w:r>
    </w:p>
    <w:p w14:paraId="2AEB1A00" w14:textId="77777777" w:rsidR="00E46418" w:rsidRDefault="002F27AD" w:rsidP="0099097A">
      <w:pPr>
        <w:spacing w:beforeLines="50" w:before="156" w:line="360" w:lineRule="auto"/>
        <w:ind w:firstLineChars="200" w:firstLine="482"/>
        <w:rPr>
          <w:rFonts w:ascii="Arial" w:hAnsiTheme="minorEastAsia" w:cs="Arial"/>
          <w:b/>
          <w:bCs/>
          <w:color w:val="121212"/>
          <w:sz w:val="24"/>
          <w:szCs w:val="24"/>
        </w:rPr>
      </w:pPr>
      <w:r>
        <w:rPr>
          <w:rFonts w:ascii="Arial" w:hAnsiTheme="minorEastAsia" w:cs="Arial"/>
          <w:b/>
          <w:bCs/>
          <w:color w:val="121212"/>
          <w:sz w:val="24"/>
          <w:szCs w:val="24"/>
        </w:rPr>
        <w:t>一、</w:t>
      </w:r>
      <w:r>
        <w:rPr>
          <w:rFonts w:ascii="Arial" w:hAnsiTheme="minorEastAsia" w:cs="Arial"/>
          <w:b/>
          <w:bCs/>
          <w:color w:val="121212"/>
          <w:sz w:val="24"/>
          <w:szCs w:val="24"/>
        </w:rPr>
        <w:t>2024</w:t>
      </w:r>
      <w:r>
        <w:rPr>
          <w:rFonts w:ascii="Arial" w:hAnsiTheme="minorEastAsia" w:cs="Arial"/>
          <w:b/>
          <w:bCs/>
          <w:color w:val="121212"/>
          <w:sz w:val="24"/>
          <w:szCs w:val="24"/>
        </w:rPr>
        <w:t>年</w:t>
      </w:r>
      <w:r>
        <w:rPr>
          <w:rFonts w:ascii="Arial" w:hAnsiTheme="minorEastAsia" w:cs="Arial" w:hint="eastAsia"/>
          <w:b/>
          <w:bCs/>
          <w:color w:val="121212"/>
          <w:sz w:val="24"/>
          <w:szCs w:val="24"/>
        </w:rPr>
        <w:t>年审会计师事务所</w:t>
      </w:r>
      <w:r>
        <w:rPr>
          <w:rFonts w:ascii="Arial" w:hAnsiTheme="minorEastAsia" w:cs="Arial"/>
          <w:b/>
          <w:bCs/>
          <w:color w:val="121212"/>
          <w:sz w:val="24"/>
          <w:szCs w:val="24"/>
        </w:rPr>
        <w:t>基本情况</w:t>
      </w:r>
    </w:p>
    <w:p w14:paraId="140E8111" w14:textId="77777777" w:rsidR="00E46418" w:rsidRDefault="002F27AD" w:rsidP="0099097A">
      <w:pPr>
        <w:spacing w:beforeLines="25" w:before="78" w:line="360" w:lineRule="auto"/>
        <w:ind w:firstLineChars="200" w:firstLine="482"/>
        <w:rPr>
          <w:rFonts w:ascii="Arial" w:hAnsiTheme="minorEastAsia" w:cs="Arial"/>
          <w:b/>
          <w:bCs/>
          <w:color w:val="121212"/>
          <w:sz w:val="24"/>
          <w:szCs w:val="24"/>
        </w:rPr>
      </w:pPr>
      <w:r>
        <w:rPr>
          <w:rFonts w:ascii="Arial" w:hAnsiTheme="minorEastAsia" w:cs="Arial"/>
          <w:b/>
          <w:bCs/>
          <w:color w:val="121212"/>
          <w:sz w:val="24"/>
          <w:szCs w:val="24"/>
        </w:rPr>
        <w:t>（一）</w:t>
      </w:r>
      <w:r>
        <w:rPr>
          <w:rFonts w:ascii="Arial" w:hAnsiTheme="minorEastAsia" w:cs="Arial" w:hint="eastAsia"/>
          <w:b/>
          <w:bCs/>
          <w:color w:val="121212"/>
          <w:sz w:val="24"/>
          <w:szCs w:val="24"/>
        </w:rPr>
        <w:t>会计师事务所基本情况</w:t>
      </w:r>
    </w:p>
    <w:p w14:paraId="54CE6CD6" w14:textId="77777777"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机构名称：</w:t>
      </w:r>
      <w:r>
        <w:rPr>
          <w:rFonts w:ascii="Arial" w:hAnsiTheme="minorEastAsia" w:cs="Arial" w:hint="eastAsia"/>
          <w:color w:val="121212"/>
          <w:sz w:val="24"/>
          <w:szCs w:val="24"/>
        </w:rPr>
        <w:t>希格玛</w:t>
      </w:r>
      <w:r>
        <w:rPr>
          <w:rFonts w:ascii="Arial" w:hAnsiTheme="minorEastAsia" w:cs="Arial"/>
          <w:color w:val="121212"/>
          <w:sz w:val="24"/>
          <w:szCs w:val="24"/>
        </w:rPr>
        <w:t>会计师事务所（特殊普通合伙）（以下简称“</w:t>
      </w:r>
      <w:r>
        <w:rPr>
          <w:rFonts w:ascii="Arial" w:hAnsiTheme="minorEastAsia" w:cs="Arial" w:hint="eastAsia"/>
          <w:color w:val="121212"/>
          <w:sz w:val="24"/>
          <w:szCs w:val="24"/>
        </w:rPr>
        <w:t>希格玛</w:t>
      </w:r>
      <w:r>
        <w:rPr>
          <w:rFonts w:ascii="Arial" w:hAnsiTheme="minorEastAsia" w:cs="Arial"/>
          <w:color w:val="121212"/>
          <w:sz w:val="24"/>
          <w:szCs w:val="24"/>
        </w:rPr>
        <w:t>会计师事务所”）</w:t>
      </w:r>
    </w:p>
    <w:p w14:paraId="6ACC2C52" w14:textId="727FB0DA"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历史沿革和成立日期：</w:t>
      </w:r>
      <w:r w:rsidR="0099097A">
        <w:rPr>
          <w:rFonts w:ascii="Arial" w:hAnsiTheme="minorEastAsia" w:cs="Arial" w:hint="eastAsia"/>
          <w:color w:val="121212"/>
          <w:sz w:val="24"/>
          <w:szCs w:val="24"/>
        </w:rPr>
        <w:t>希格玛</w:t>
      </w:r>
      <w:r w:rsidR="0099097A">
        <w:rPr>
          <w:rFonts w:ascii="Arial" w:hAnsiTheme="minorEastAsia" w:cs="Arial"/>
          <w:color w:val="121212"/>
          <w:sz w:val="24"/>
          <w:szCs w:val="24"/>
        </w:rPr>
        <w:t>会计师事务所</w:t>
      </w:r>
      <w:r>
        <w:rPr>
          <w:rFonts w:ascii="Arial" w:hAnsiTheme="minorEastAsia" w:cs="Arial"/>
          <w:color w:val="121212"/>
          <w:sz w:val="24"/>
          <w:szCs w:val="24"/>
        </w:rPr>
        <w:t>是</w:t>
      </w:r>
      <w:r>
        <w:rPr>
          <w:rFonts w:ascii="Arial" w:hAnsiTheme="minorEastAsia" w:cs="Arial"/>
          <w:color w:val="121212"/>
          <w:sz w:val="24"/>
          <w:szCs w:val="24"/>
        </w:rPr>
        <w:t>1998</w:t>
      </w:r>
      <w:r>
        <w:rPr>
          <w:rFonts w:ascii="Arial" w:hAnsiTheme="minorEastAsia" w:cs="Arial"/>
          <w:color w:val="121212"/>
          <w:sz w:val="24"/>
          <w:szCs w:val="24"/>
        </w:rPr>
        <w:t>年在原西安会计师事务所（全国成立最早的八家会计师事务所之一）的基础上改制设立的大型综合性会计师事务所。</w:t>
      </w:r>
      <w:r>
        <w:rPr>
          <w:rFonts w:ascii="Arial" w:hAnsiTheme="minorEastAsia" w:cs="Arial"/>
          <w:color w:val="121212"/>
          <w:sz w:val="24"/>
          <w:szCs w:val="24"/>
        </w:rPr>
        <w:t>2013</w:t>
      </w:r>
      <w:r>
        <w:rPr>
          <w:rFonts w:ascii="Arial" w:hAnsiTheme="minorEastAsia" w:cs="Arial"/>
          <w:color w:val="121212"/>
          <w:sz w:val="24"/>
          <w:szCs w:val="24"/>
        </w:rPr>
        <w:t>年</w:t>
      </w:r>
      <w:r>
        <w:rPr>
          <w:rFonts w:ascii="Arial" w:hAnsiTheme="minorEastAsia" w:cs="Arial"/>
          <w:color w:val="121212"/>
          <w:sz w:val="24"/>
          <w:szCs w:val="24"/>
        </w:rPr>
        <w:t>6</w:t>
      </w:r>
      <w:r>
        <w:rPr>
          <w:rFonts w:ascii="Arial" w:hAnsiTheme="minorEastAsia" w:cs="Arial"/>
          <w:color w:val="121212"/>
          <w:sz w:val="24"/>
          <w:szCs w:val="24"/>
        </w:rPr>
        <w:t>月</w:t>
      </w:r>
      <w:r>
        <w:rPr>
          <w:rFonts w:ascii="Arial" w:hAnsiTheme="minorEastAsia" w:cs="Arial"/>
          <w:color w:val="121212"/>
          <w:sz w:val="24"/>
          <w:szCs w:val="24"/>
        </w:rPr>
        <w:t>27</w:t>
      </w:r>
      <w:r>
        <w:rPr>
          <w:rFonts w:ascii="Arial" w:hAnsiTheme="minorEastAsia" w:cs="Arial"/>
          <w:color w:val="121212"/>
          <w:sz w:val="24"/>
          <w:szCs w:val="24"/>
        </w:rPr>
        <w:t>日经陕西省财政厅陕财办会</w:t>
      </w:r>
      <w:r>
        <w:rPr>
          <w:rFonts w:ascii="Arial" w:hAnsiTheme="minorEastAsia" w:cs="Arial"/>
          <w:color w:val="121212"/>
          <w:sz w:val="24"/>
          <w:szCs w:val="24"/>
        </w:rPr>
        <w:t>[2013]28</w:t>
      </w:r>
      <w:r>
        <w:rPr>
          <w:rFonts w:ascii="Arial" w:hAnsiTheme="minorEastAsia" w:cs="Arial"/>
          <w:color w:val="121212"/>
          <w:sz w:val="24"/>
          <w:szCs w:val="24"/>
        </w:rPr>
        <w:t>号文件批准转制为特殊普通合伙制会计师事务所。</w:t>
      </w:r>
      <w:r>
        <w:rPr>
          <w:rFonts w:ascii="Arial" w:hAnsiTheme="minorEastAsia" w:cs="Arial"/>
          <w:color w:val="121212"/>
          <w:sz w:val="24"/>
          <w:szCs w:val="24"/>
        </w:rPr>
        <w:t>2013</w:t>
      </w:r>
      <w:r>
        <w:rPr>
          <w:rFonts w:ascii="Arial" w:hAnsiTheme="minorEastAsia" w:cs="Arial"/>
          <w:color w:val="121212"/>
          <w:sz w:val="24"/>
          <w:szCs w:val="24"/>
        </w:rPr>
        <w:t>年</w:t>
      </w:r>
      <w:r>
        <w:rPr>
          <w:rFonts w:ascii="Arial" w:hAnsiTheme="minorEastAsia" w:cs="Arial"/>
          <w:color w:val="121212"/>
          <w:sz w:val="24"/>
          <w:szCs w:val="24"/>
        </w:rPr>
        <w:t>6</w:t>
      </w:r>
      <w:r>
        <w:rPr>
          <w:rFonts w:ascii="Arial" w:hAnsiTheme="minorEastAsia" w:cs="Arial"/>
          <w:color w:val="121212"/>
          <w:sz w:val="24"/>
          <w:szCs w:val="24"/>
        </w:rPr>
        <w:t>月</w:t>
      </w:r>
      <w:r>
        <w:rPr>
          <w:rFonts w:ascii="Arial" w:hAnsiTheme="minorEastAsia" w:cs="Arial"/>
          <w:color w:val="121212"/>
          <w:sz w:val="24"/>
          <w:szCs w:val="24"/>
        </w:rPr>
        <w:t>28</w:t>
      </w:r>
      <w:r>
        <w:rPr>
          <w:rFonts w:ascii="Arial" w:hAnsiTheme="minorEastAsia" w:cs="Arial"/>
          <w:color w:val="121212"/>
          <w:sz w:val="24"/>
          <w:szCs w:val="24"/>
        </w:rPr>
        <w:t>日，经西安市工商行政管理局批准，</w:t>
      </w:r>
      <w:r w:rsidR="0099097A">
        <w:rPr>
          <w:rFonts w:ascii="Arial" w:hAnsiTheme="minorEastAsia" w:cs="Arial" w:hint="eastAsia"/>
          <w:color w:val="121212"/>
          <w:sz w:val="24"/>
          <w:szCs w:val="24"/>
        </w:rPr>
        <w:t>希格玛</w:t>
      </w:r>
      <w:r w:rsidR="0099097A">
        <w:rPr>
          <w:rFonts w:ascii="Arial" w:hAnsiTheme="minorEastAsia" w:cs="Arial"/>
          <w:color w:val="121212"/>
          <w:sz w:val="24"/>
          <w:szCs w:val="24"/>
        </w:rPr>
        <w:t>会计师事务所</w:t>
      </w:r>
      <w:r>
        <w:rPr>
          <w:rFonts w:ascii="Arial" w:hAnsiTheme="minorEastAsia" w:cs="Arial"/>
          <w:color w:val="121212"/>
          <w:sz w:val="24"/>
          <w:szCs w:val="24"/>
        </w:rPr>
        <w:t>登记设立。</w:t>
      </w:r>
    </w:p>
    <w:p w14:paraId="2F6985E6" w14:textId="77777777"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组织形式：特殊普通合伙企业</w:t>
      </w:r>
    </w:p>
    <w:p w14:paraId="3A3FB42E" w14:textId="77777777"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注册地址：陕西省西安市浐灞生态区浐灞大道一号外事大厦六层</w:t>
      </w:r>
    </w:p>
    <w:p w14:paraId="6B8DBFB2" w14:textId="77777777"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首席合伙人：</w:t>
      </w:r>
      <w:r>
        <w:rPr>
          <w:rFonts w:ascii="Arial" w:hAnsiTheme="minorEastAsia" w:cs="Arial" w:hint="eastAsia"/>
          <w:color w:val="121212"/>
          <w:sz w:val="24"/>
          <w:szCs w:val="24"/>
        </w:rPr>
        <w:t>曹爱民</w:t>
      </w:r>
    </w:p>
    <w:p w14:paraId="1C3FA47D" w14:textId="77777777"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人员信息：截至</w:t>
      </w:r>
      <w:r>
        <w:rPr>
          <w:rFonts w:ascii="Arial" w:hAnsiTheme="minorEastAsia" w:cs="Arial"/>
          <w:color w:val="121212"/>
          <w:sz w:val="24"/>
          <w:szCs w:val="24"/>
        </w:rPr>
        <w:t>2023</w:t>
      </w:r>
      <w:r>
        <w:rPr>
          <w:rFonts w:ascii="Arial" w:hAnsiTheme="minorEastAsia" w:cs="Arial"/>
          <w:color w:val="121212"/>
          <w:sz w:val="24"/>
          <w:szCs w:val="24"/>
        </w:rPr>
        <w:t>年</w:t>
      </w:r>
      <w:r>
        <w:rPr>
          <w:rFonts w:ascii="Arial" w:hAnsiTheme="minorEastAsia" w:cs="Arial"/>
          <w:color w:val="121212"/>
          <w:sz w:val="24"/>
          <w:szCs w:val="24"/>
        </w:rPr>
        <w:t>12</w:t>
      </w:r>
      <w:r>
        <w:rPr>
          <w:rFonts w:ascii="Arial" w:hAnsiTheme="minorEastAsia" w:cs="Arial"/>
          <w:color w:val="121212"/>
          <w:sz w:val="24"/>
          <w:szCs w:val="24"/>
        </w:rPr>
        <w:t>月</w:t>
      </w:r>
      <w:r>
        <w:rPr>
          <w:rFonts w:ascii="Arial" w:hAnsiTheme="minorEastAsia" w:cs="Arial"/>
          <w:color w:val="121212"/>
          <w:sz w:val="24"/>
          <w:szCs w:val="24"/>
        </w:rPr>
        <w:t>31</w:t>
      </w:r>
      <w:r>
        <w:rPr>
          <w:rFonts w:ascii="Arial" w:hAnsiTheme="minorEastAsia" w:cs="Arial"/>
          <w:color w:val="121212"/>
          <w:sz w:val="24"/>
          <w:szCs w:val="24"/>
        </w:rPr>
        <w:t>日合伙人数量：</w:t>
      </w:r>
      <w:r>
        <w:rPr>
          <w:rFonts w:ascii="Arial" w:hAnsiTheme="minorEastAsia" w:cs="Arial"/>
          <w:color w:val="121212"/>
          <w:sz w:val="24"/>
          <w:szCs w:val="24"/>
        </w:rPr>
        <w:t>51</w:t>
      </w:r>
      <w:r>
        <w:rPr>
          <w:rFonts w:ascii="Arial" w:hAnsiTheme="minorEastAsia" w:cs="Arial"/>
          <w:color w:val="121212"/>
          <w:sz w:val="24"/>
          <w:szCs w:val="24"/>
        </w:rPr>
        <w:t>人，截至</w:t>
      </w:r>
      <w:r>
        <w:rPr>
          <w:rFonts w:ascii="Arial" w:hAnsiTheme="minorEastAsia" w:cs="Arial"/>
          <w:color w:val="121212"/>
          <w:sz w:val="24"/>
          <w:szCs w:val="24"/>
        </w:rPr>
        <w:t xml:space="preserve"> 2023</w:t>
      </w:r>
      <w:r>
        <w:rPr>
          <w:rFonts w:ascii="Arial" w:hAnsiTheme="minorEastAsia" w:cs="Arial"/>
          <w:color w:val="121212"/>
          <w:sz w:val="24"/>
          <w:szCs w:val="24"/>
        </w:rPr>
        <w:t>年</w:t>
      </w:r>
      <w:r>
        <w:rPr>
          <w:rFonts w:ascii="Arial" w:hAnsiTheme="minorEastAsia" w:cs="Arial"/>
          <w:color w:val="121212"/>
          <w:sz w:val="24"/>
          <w:szCs w:val="24"/>
        </w:rPr>
        <w:t>12</w:t>
      </w:r>
      <w:r>
        <w:rPr>
          <w:rFonts w:ascii="Arial" w:hAnsiTheme="minorEastAsia" w:cs="Arial"/>
          <w:color w:val="121212"/>
          <w:sz w:val="24"/>
          <w:szCs w:val="24"/>
        </w:rPr>
        <w:t>月</w:t>
      </w:r>
      <w:r>
        <w:rPr>
          <w:rFonts w:ascii="Arial" w:hAnsiTheme="minorEastAsia" w:cs="Arial"/>
          <w:color w:val="121212"/>
          <w:sz w:val="24"/>
          <w:szCs w:val="24"/>
        </w:rPr>
        <w:t>31</w:t>
      </w:r>
      <w:r>
        <w:rPr>
          <w:rFonts w:ascii="Arial" w:hAnsiTheme="minorEastAsia" w:cs="Arial"/>
          <w:color w:val="121212"/>
          <w:sz w:val="24"/>
          <w:szCs w:val="24"/>
        </w:rPr>
        <w:t>日注册会计师人数：</w:t>
      </w:r>
      <w:r>
        <w:rPr>
          <w:rFonts w:ascii="Arial" w:hAnsiTheme="minorEastAsia" w:cs="Arial"/>
          <w:color w:val="121212"/>
          <w:sz w:val="24"/>
          <w:szCs w:val="24"/>
        </w:rPr>
        <w:t>259</w:t>
      </w:r>
      <w:r>
        <w:rPr>
          <w:rFonts w:ascii="Arial" w:hAnsiTheme="minorEastAsia" w:cs="Arial"/>
          <w:color w:val="121212"/>
          <w:sz w:val="24"/>
          <w:szCs w:val="24"/>
        </w:rPr>
        <w:t>人，其中：签署过证券服务业务审计报告的注册会计师人数：</w:t>
      </w:r>
      <w:r>
        <w:rPr>
          <w:rFonts w:ascii="Arial" w:hAnsiTheme="minorEastAsia" w:cs="Arial"/>
          <w:color w:val="121212"/>
          <w:sz w:val="24"/>
          <w:szCs w:val="24"/>
        </w:rPr>
        <w:t>120</w:t>
      </w:r>
      <w:r>
        <w:rPr>
          <w:rFonts w:ascii="Arial" w:hAnsiTheme="minorEastAsia" w:cs="Arial"/>
          <w:color w:val="121212"/>
          <w:sz w:val="24"/>
          <w:szCs w:val="24"/>
        </w:rPr>
        <w:t>人</w:t>
      </w:r>
    </w:p>
    <w:p w14:paraId="5B74BDB9" w14:textId="77777777"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hint="eastAsia"/>
          <w:color w:val="121212"/>
          <w:sz w:val="24"/>
          <w:szCs w:val="24"/>
        </w:rPr>
        <w:t>业务信息：</w:t>
      </w:r>
      <w:r>
        <w:rPr>
          <w:rFonts w:ascii="Arial" w:hAnsiTheme="minorEastAsia" w:cs="Arial"/>
          <w:color w:val="121212"/>
          <w:sz w:val="24"/>
          <w:szCs w:val="24"/>
        </w:rPr>
        <w:t>2023</w:t>
      </w:r>
      <w:r>
        <w:rPr>
          <w:rFonts w:ascii="Arial" w:hAnsiTheme="minorEastAsia" w:cs="Arial"/>
          <w:color w:val="121212"/>
          <w:sz w:val="24"/>
          <w:szCs w:val="24"/>
        </w:rPr>
        <w:t>年度业务总收入：</w:t>
      </w:r>
      <w:r>
        <w:rPr>
          <w:rFonts w:ascii="Arial" w:hAnsiTheme="minorEastAsia" w:cs="Arial"/>
          <w:color w:val="121212"/>
          <w:sz w:val="24"/>
          <w:szCs w:val="24"/>
        </w:rPr>
        <w:t>47,663.24</w:t>
      </w:r>
      <w:r>
        <w:rPr>
          <w:rFonts w:ascii="Arial" w:hAnsiTheme="minorEastAsia" w:cs="Arial"/>
          <w:color w:val="121212"/>
          <w:sz w:val="24"/>
          <w:szCs w:val="24"/>
        </w:rPr>
        <w:t>万元，</w:t>
      </w:r>
      <w:r>
        <w:rPr>
          <w:rFonts w:ascii="Arial" w:hAnsiTheme="minorEastAsia" w:cs="Arial"/>
          <w:color w:val="121212"/>
          <w:sz w:val="24"/>
          <w:szCs w:val="24"/>
        </w:rPr>
        <w:t>2023</w:t>
      </w:r>
      <w:r>
        <w:rPr>
          <w:rFonts w:ascii="Arial" w:hAnsiTheme="minorEastAsia" w:cs="Arial"/>
          <w:color w:val="121212"/>
          <w:sz w:val="24"/>
          <w:szCs w:val="24"/>
        </w:rPr>
        <w:t>年度审计业务收入：</w:t>
      </w:r>
      <w:r>
        <w:rPr>
          <w:rFonts w:ascii="Arial" w:hAnsiTheme="minorEastAsia" w:cs="Arial"/>
          <w:color w:val="121212"/>
          <w:sz w:val="24"/>
          <w:szCs w:val="24"/>
        </w:rPr>
        <w:t>39,834.14</w:t>
      </w:r>
      <w:r>
        <w:rPr>
          <w:rFonts w:ascii="Arial" w:hAnsiTheme="minorEastAsia" w:cs="Arial"/>
          <w:color w:val="121212"/>
          <w:sz w:val="24"/>
          <w:szCs w:val="24"/>
        </w:rPr>
        <w:t>万元，</w:t>
      </w:r>
      <w:r>
        <w:rPr>
          <w:rFonts w:ascii="Arial" w:hAnsiTheme="minorEastAsia" w:cs="Arial"/>
          <w:color w:val="121212"/>
          <w:sz w:val="24"/>
          <w:szCs w:val="24"/>
        </w:rPr>
        <w:t>2023</w:t>
      </w:r>
      <w:r>
        <w:rPr>
          <w:rFonts w:ascii="Arial" w:hAnsiTheme="minorEastAsia" w:cs="Arial"/>
          <w:color w:val="121212"/>
          <w:sz w:val="24"/>
          <w:szCs w:val="24"/>
        </w:rPr>
        <w:t>年度证券业务收入：</w:t>
      </w:r>
      <w:r>
        <w:rPr>
          <w:rFonts w:ascii="Arial" w:hAnsiTheme="minorEastAsia" w:cs="Arial"/>
          <w:color w:val="121212"/>
          <w:sz w:val="24"/>
          <w:szCs w:val="24"/>
        </w:rPr>
        <w:t>12,808.66</w:t>
      </w:r>
      <w:r>
        <w:rPr>
          <w:rFonts w:ascii="Arial" w:hAnsiTheme="minorEastAsia" w:cs="Arial"/>
          <w:color w:val="121212"/>
          <w:sz w:val="24"/>
          <w:szCs w:val="24"/>
        </w:rPr>
        <w:t>万元，</w:t>
      </w:r>
      <w:r>
        <w:rPr>
          <w:rFonts w:ascii="Arial" w:hAnsiTheme="minorEastAsia" w:cs="Arial"/>
          <w:color w:val="121212"/>
          <w:sz w:val="24"/>
          <w:szCs w:val="24"/>
        </w:rPr>
        <w:t>2023</w:t>
      </w:r>
      <w:r>
        <w:rPr>
          <w:rFonts w:ascii="Arial" w:hAnsiTheme="minorEastAsia" w:cs="Arial"/>
          <w:color w:val="121212"/>
          <w:sz w:val="24"/>
          <w:szCs w:val="24"/>
        </w:rPr>
        <w:t>年度上市公司审计客户家数：</w:t>
      </w:r>
      <w:r>
        <w:rPr>
          <w:rFonts w:ascii="Arial" w:hAnsiTheme="minorEastAsia" w:cs="Arial"/>
          <w:color w:val="121212"/>
          <w:sz w:val="24"/>
          <w:szCs w:val="24"/>
        </w:rPr>
        <w:t>35</w:t>
      </w:r>
      <w:r>
        <w:rPr>
          <w:rFonts w:ascii="Arial" w:hAnsiTheme="minorEastAsia" w:cs="Arial"/>
          <w:color w:val="121212"/>
          <w:sz w:val="24"/>
          <w:szCs w:val="24"/>
        </w:rPr>
        <w:t>家。主要行业：制造业，采矿业，建筑业，水利、环境和公共设施管理业，农、林、牧、渔业。本公司同行业上市公司审计客户家数：</w:t>
      </w:r>
      <w:r>
        <w:rPr>
          <w:rFonts w:ascii="Arial" w:hAnsiTheme="minorEastAsia" w:cs="Arial"/>
          <w:color w:val="121212"/>
          <w:sz w:val="24"/>
          <w:szCs w:val="24"/>
        </w:rPr>
        <w:t>19</w:t>
      </w:r>
      <w:r>
        <w:rPr>
          <w:rFonts w:ascii="Arial" w:hAnsiTheme="minorEastAsia" w:cs="Arial"/>
          <w:color w:val="121212"/>
          <w:sz w:val="24"/>
          <w:szCs w:val="24"/>
        </w:rPr>
        <w:t>家</w:t>
      </w:r>
    </w:p>
    <w:p w14:paraId="3F49CE45" w14:textId="77777777" w:rsidR="00E46418" w:rsidRDefault="002F27AD" w:rsidP="0099097A">
      <w:pPr>
        <w:widowControl/>
        <w:shd w:val="clear" w:color="auto" w:fill="FFFFFF"/>
        <w:spacing w:beforeLines="25" w:before="78" w:line="360" w:lineRule="auto"/>
        <w:ind w:firstLineChars="200" w:firstLine="482"/>
        <w:jc w:val="left"/>
        <w:rPr>
          <w:rFonts w:ascii="Arial" w:hAnsiTheme="minorEastAsia" w:cs="Arial"/>
          <w:b/>
          <w:bCs/>
          <w:color w:val="121212"/>
          <w:sz w:val="24"/>
          <w:szCs w:val="24"/>
        </w:rPr>
      </w:pPr>
      <w:r>
        <w:rPr>
          <w:rFonts w:ascii="Arial" w:hAnsiTheme="minorEastAsia" w:cs="Arial"/>
          <w:b/>
          <w:bCs/>
          <w:color w:val="121212"/>
          <w:sz w:val="24"/>
          <w:szCs w:val="24"/>
        </w:rPr>
        <w:lastRenderedPageBreak/>
        <w:t>（</w:t>
      </w:r>
      <w:r>
        <w:rPr>
          <w:rFonts w:ascii="Arial" w:hAnsiTheme="minorEastAsia" w:cs="Arial" w:hint="eastAsia"/>
          <w:b/>
          <w:bCs/>
          <w:color w:val="121212"/>
          <w:sz w:val="24"/>
          <w:szCs w:val="24"/>
        </w:rPr>
        <w:t>二</w:t>
      </w:r>
      <w:r>
        <w:rPr>
          <w:rFonts w:ascii="Arial" w:hAnsiTheme="minorEastAsia" w:cs="Arial"/>
          <w:b/>
          <w:bCs/>
          <w:color w:val="121212"/>
          <w:sz w:val="24"/>
          <w:szCs w:val="24"/>
        </w:rPr>
        <w:t>）聘任会计师事务所履行的程序</w:t>
      </w:r>
    </w:p>
    <w:p w14:paraId="16F1184B" w14:textId="21ECF485" w:rsidR="007C6232" w:rsidRDefault="007C6232" w:rsidP="0099097A">
      <w:pPr>
        <w:pStyle w:val="Default"/>
        <w:spacing w:beforeLines="25" w:before="78" w:line="360" w:lineRule="auto"/>
        <w:ind w:firstLineChars="200" w:firstLine="480"/>
        <w:outlineLvl w:val="0"/>
        <w:rPr>
          <w:rFonts w:ascii="Arial" w:eastAsiaTheme="minorEastAsia" w:hAnsiTheme="minorEastAsia" w:cs="Arial"/>
        </w:rPr>
      </w:pPr>
      <w:r>
        <w:rPr>
          <w:rFonts w:ascii="Arial" w:hAnsi="Times New Roman" w:cs="Arial" w:hint="eastAsia"/>
        </w:rPr>
        <w:t>公司</w:t>
      </w:r>
      <w:r w:rsidR="00E01B59">
        <w:rPr>
          <w:rFonts w:ascii="Arial" w:hAnsi="Times New Roman" w:cs="Arial" w:hint="eastAsia"/>
        </w:rPr>
        <w:t>于</w:t>
      </w:r>
      <w:r w:rsidR="00E01B59">
        <w:rPr>
          <w:rFonts w:ascii="Arial" w:hAnsi="Times New Roman" w:cs="Arial" w:hint="eastAsia"/>
        </w:rPr>
        <w:t>2024</w:t>
      </w:r>
      <w:r w:rsidR="00E01B59">
        <w:rPr>
          <w:rFonts w:ascii="Arial" w:hAnsi="Times New Roman" w:cs="Arial" w:hint="eastAsia"/>
        </w:rPr>
        <w:t>年</w:t>
      </w:r>
      <w:r w:rsidR="00E01B59">
        <w:rPr>
          <w:rFonts w:ascii="Arial" w:hAnsi="Times New Roman" w:cs="Arial" w:hint="eastAsia"/>
        </w:rPr>
        <w:t>10</w:t>
      </w:r>
      <w:r w:rsidR="00E01B59">
        <w:rPr>
          <w:rFonts w:ascii="Arial" w:hAnsi="Times New Roman" w:cs="Arial" w:hint="eastAsia"/>
        </w:rPr>
        <w:t>月</w:t>
      </w:r>
      <w:r w:rsidR="00E01B59">
        <w:rPr>
          <w:rFonts w:ascii="Arial" w:hAnsi="Times New Roman" w:cs="Arial" w:hint="eastAsia"/>
        </w:rPr>
        <w:t>18</w:t>
      </w:r>
      <w:r w:rsidR="00E01B59">
        <w:rPr>
          <w:rFonts w:ascii="Arial" w:hAnsi="Times New Roman" w:cs="Arial" w:hint="eastAsia"/>
        </w:rPr>
        <w:t>日召开</w:t>
      </w:r>
      <w:r>
        <w:rPr>
          <w:rFonts w:ascii="Arial" w:hAnsi="Times New Roman" w:cs="Arial" w:hint="eastAsia"/>
        </w:rPr>
        <w:t>第六届董事会审计委员会第四</w:t>
      </w:r>
      <w:r w:rsidRPr="00937866">
        <w:rPr>
          <w:rFonts w:ascii="Arial" w:hAnsi="Times New Roman" w:cs="Arial" w:hint="eastAsia"/>
        </w:rPr>
        <w:t>次会议审议通过了《关于聘任</w:t>
      </w:r>
      <w:r>
        <w:rPr>
          <w:rFonts w:ascii="Arial" w:hAnsi="Times New Roman" w:cs="Arial" w:hint="eastAsia"/>
        </w:rPr>
        <w:t>公司</w:t>
      </w:r>
      <w:r>
        <w:rPr>
          <w:rFonts w:ascii="Arial" w:hAnsi="Times New Roman" w:cs="Arial" w:hint="eastAsia"/>
        </w:rPr>
        <w:t>2024</w:t>
      </w:r>
      <w:r>
        <w:rPr>
          <w:rFonts w:ascii="Arial" w:hAnsi="Times New Roman" w:cs="Arial" w:hint="eastAsia"/>
        </w:rPr>
        <w:t>年度</w:t>
      </w:r>
      <w:r w:rsidRPr="00937866">
        <w:rPr>
          <w:rFonts w:ascii="Arial" w:hAnsi="Times New Roman" w:cs="Arial" w:hint="eastAsia"/>
        </w:rPr>
        <w:t>会计师事务所的议案》</w:t>
      </w:r>
      <w:r w:rsidR="00E01B59">
        <w:rPr>
          <w:rFonts w:ascii="Arial" w:hAnsi="Times New Roman" w:cs="Arial" w:hint="eastAsia"/>
        </w:rPr>
        <w:t>，认为</w:t>
      </w:r>
      <w:r>
        <w:rPr>
          <w:rFonts w:ascii="Arial" w:hAnsi="Times New Roman" w:cs="Arial" w:hint="eastAsia"/>
        </w:rPr>
        <w:t>希格玛会计师</w:t>
      </w:r>
      <w:r>
        <w:rPr>
          <w:rFonts w:ascii="Arial" w:hAnsi="Times New Roman" w:cs="Arial"/>
        </w:rPr>
        <w:t>事务所</w:t>
      </w:r>
      <w:r w:rsidRPr="00937866">
        <w:rPr>
          <w:rFonts w:ascii="Arial" w:hAnsi="Times New Roman" w:cs="Arial" w:hint="eastAsia"/>
        </w:rPr>
        <w:t>在执业资质、专业胜任能力、投资者保护能力、独立性和诚信状况等方面均符合监管规定</w:t>
      </w:r>
      <w:r>
        <w:rPr>
          <w:rFonts w:ascii="Arial" w:hAnsi="Times New Roman" w:cs="Arial" w:hint="eastAsia"/>
        </w:rPr>
        <w:t>，能</w:t>
      </w:r>
      <w:r w:rsidR="00E01B59">
        <w:rPr>
          <w:rFonts w:ascii="Arial" w:hAnsi="Times New Roman" w:cs="Arial" w:hint="eastAsia"/>
        </w:rPr>
        <w:t>够满足公司相关审计工作的要求，</w:t>
      </w:r>
      <w:r w:rsidRPr="00937866">
        <w:rPr>
          <w:rFonts w:ascii="Arial" w:hAnsi="Times New Roman" w:cs="Arial" w:hint="eastAsia"/>
        </w:rPr>
        <w:t>同意聘任</w:t>
      </w:r>
      <w:r>
        <w:rPr>
          <w:rFonts w:ascii="Arial" w:hAnsi="Times New Roman" w:cs="Arial" w:hint="eastAsia"/>
        </w:rPr>
        <w:t>希格玛会计师</w:t>
      </w:r>
      <w:r>
        <w:rPr>
          <w:rFonts w:ascii="Arial" w:hAnsi="Times New Roman" w:cs="Arial"/>
        </w:rPr>
        <w:t>事务所</w:t>
      </w:r>
      <w:r w:rsidRPr="00937866">
        <w:rPr>
          <w:rFonts w:ascii="Arial" w:hAnsi="Times New Roman" w:cs="Arial" w:hint="eastAsia"/>
        </w:rPr>
        <w:t>为公司</w:t>
      </w:r>
      <w:r w:rsidRPr="00937866">
        <w:rPr>
          <w:rFonts w:ascii="Arial" w:hAnsi="Times New Roman" w:cs="Arial" w:hint="eastAsia"/>
        </w:rPr>
        <w:t>2024</w:t>
      </w:r>
      <w:r w:rsidRPr="00937866">
        <w:rPr>
          <w:rFonts w:ascii="Arial" w:hAnsi="Times New Roman" w:cs="Arial" w:hint="eastAsia"/>
        </w:rPr>
        <w:t>年度</w:t>
      </w:r>
      <w:r>
        <w:rPr>
          <w:rFonts w:ascii="Arial" w:hAnsi="Times New Roman" w:cs="Arial" w:hint="eastAsia"/>
        </w:rPr>
        <w:t>审计机构，</w:t>
      </w:r>
      <w:r w:rsidRPr="004D6176">
        <w:rPr>
          <w:rFonts w:ascii="Arial" w:eastAsiaTheme="minorEastAsia" w:hAnsiTheme="minorEastAsia" w:cs="Arial" w:hint="eastAsia"/>
        </w:rPr>
        <w:t>承担年度财务报表审计及内控审计工作</w:t>
      </w:r>
      <w:r w:rsidR="00E01B59">
        <w:rPr>
          <w:rFonts w:ascii="Arial" w:eastAsiaTheme="minorEastAsia" w:hAnsiTheme="minorEastAsia" w:cs="Arial" w:hint="eastAsia"/>
        </w:rPr>
        <w:t>，并同意将该事项提交公司董事会审议。</w:t>
      </w:r>
    </w:p>
    <w:p w14:paraId="5E9EF296" w14:textId="233C8A02" w:rsidR="00E01B59" w:rsidRDefault="002F27AD" w:rsidP="0099097A">
      <w:pPr>
        <w:widowControl/>
        <w:shd w:val="clear" w:color="auto" w:fill="FFFFFF"/>
        <w:spacing w:line="360" w:lineRule="auto"/>
        <w:ind w:firstLineChars="200" w:firstLine="480"/>
        <w:jc w:val="left"/>
        <w:rPr>
          <w:rFonts w:ascii="Arial" w:hAnsiTheme="minorEastAsia" w:cs="Arial"/>
        </w:rPr>
      </w:pPr>
      <w:r>
        <w:rPr>
          <w:rFonts w:ascii="Arial" w:hAnsiTheme="minorEastAsia" w:cs="Arial" w:hint="eastAsia"/>
          <w:color w:val="121212"/>
          <w:sz w:val="24"/>
          <w:szCs w:val="24"/>
        </w:rPr>
        <w:t>公司分别于</w:t>
      </w:r>
      <w:r>
        <w:rPr>
          <w:rFonts w:ascii="Arial" w:hAnsiTheme="minorEastAsia" w:cs="Arial"/>
          <w:color w:val="121212"/>
          <w:sz w:val="24"/>
          <w:szCs w:val="24"/>
        </w:rPr>
        <w:t>2024</w:t>
      </w:r>
      <w:r>
        <w:rPr>
          <w:rFonts w:ascii="Arial" w:hAnsiTheme="minorEastAsia" w:cs="Arial"/>
          <w:color w:val="121212"/>
          <w:sz w:val="24"/>
          <w:szCs w:val="24"/>
        </w:rPr>
        <w:t>年</w:t>
      </w:r>
      <w:r>
        <w:rPr>
          <w:rFonts w:ascii="Arial" w:hAnsiTheme="minorEastAsia" w:cs="Arial"/>
          <w:color w:val="121212"/>
          <w:sz w:val="24"/>
          <w:szCs w:val="24"/>
        </w:rPr>
        <w:t>10</w:t>
      </w:r>
      <w:r>
        <w:rPr>
          <w:rFonts w:ascii="Arial" w:hAnsiTheme="minorEastAsia" w:cs="Arial" w:hint="eastAsia"/>
          <w:color w:val="121212"/>
          <w:sz w:val="24"/>
          <w:szCs w:val="24"/>
        </w:rPr>
        <w:t>月</w:t>
      </w:r>
      <w:r>
        <w:rPr>
          <w:rFonts w:ascii="Arial" w:hAnsiTheme="minorEastAsia" w:cs="Arial" w:hint="eastAsia"/>
          <w:color w:val="121212"/>
          <w:sz w:val="24"/>
          <w:szCs w:val="24"/>
        </w:rPr>
        <w:t>2</w:t>
      </w:r>
      <w:r>
        <w:rPr>
          <w:rFonts w:ascii="Arial" w:hAnsiTheme="minorEastAsia" w:cs="Arial"/>
          <w:color w:val="121212"/>
          <w:sz w:val="24"/>
          <w:szCs w:val="24"/>
        </w:rPr>
        <w:t>1</w:t>
      </w:r>
      <w:r>
        <w:rPr>
          <w:rFonts w:ascii="Arial" w:hAnsiTheme="minorEastAsia" w:cs="Arial"/>
          <w:color w:val="121212"/>
          <w:sz w:val="24"/>
          <w:szCs w:val="24"/>
        </w:rPr>
        <w:t>日</w:t>
      </w:r>
      <w:r>
        <w:rPr>
          <w:rFonts w:ascii="Arial" w:hAnsiTheme="minorEastAsia" w:cs="Arial" w:hint="eastAsia"/>
          <w:color w:val="121212"/>
          <w:sz w:val="24"/>
          <w:szCs w:val="24"/>
        </w:rPr>
        <w:t>、</w:t>
      </w:r>
      <w:r>
        <w:rPr>
          <w:rFonts w:ascii="Arial" w:hAnsiTheme="minorEastAsia" w:cs="Arial" w:hint="eastAsia"/>
          <w:color w:val="121212"/>
          <w:sz w:val="24"/>
          <w:szCs w:val="24"/>
        </w:rPr>
        <w:t>202</w:t>
      </w:r>
      <w:r>
        <w:rPr>
          <w:rFonts w:ascii="Arial" w:hAnsiTheme="minorEastAsia" w:cs="Arial"/>
          <w:color w:val="121212"/>
          <w:sz w:val="24"/>
          <w:szCs w:val="24"/>
        </w:rPr>
        <w:t>4</w:t>
      </w:r>
      <w:r>
        <w:rPr>
          <w:rFonts w:ascii="Arial" w:hAnsiTheme="minorEastAsia" w:cs="Arial" w:hint="eastAsia"/>
          <w:color w:val="121212"/>
          <w:sz w:val="24"/>
          <w:szCs w:val="24"/>
        </w:rPr>
        <w:t>年</w:t>
      </w:r>
      <w:r>
        <w:rPr>
          <w:rFonts w:ascii="Arial" w:hAnsiTheme="minorEastAsia" w:cs="Arial"/>
          <w:color w:val="121212"/>
          <w:sz w:val="24"/>
          <w:szCs w:val="24"/>
        </w:rPr>
        <w:t>12</w:t>
      </w:r>
      <w:r>
        <w:rPr>
          <w:rFonts w:ascii="Arial" w:hAnsiTheme="minorEastAsia" w:cs="Arial" w:hint="eastAsia"/>
          <w:color w:val="121212"/>
          <w:sz w:val="24"/>
          <w:szCs w:val="24"/>
        </w:rPr>
        <w:t>月</w:t>
      </w:r>
      <w:r>
        <w:rPr>
          <w:rFonts w:ascii="Arial" w:hAnsiTheme="minorEastAsia" w:cs="Arial" w:hint="eastAsia"/>
          <w:color w:val="121212"/>
          <w:sz w:val="24"/>
          <w:szCs w:val="24"/>
        </w:rPr>
        <w:t>30</w:t>
      </w:r>
      <w:r>
        <w:rPr>
          <w:rFonts w:ascii="Arial" w:hAnsiTheme="minorEastAsia" w:cs="Arial" w:hint="eastAsia"/>
          <w:color w:val="121212"/>
          <w:sz w:val="24"/>
          <w:szCs w:val="24"/>
        </w:rPr>
        <w:t>日召开第</w:t>
      </w:r>
      <w:r>
        <w:rPr>
          <w:rFonts w:ascii="Arial" w:hAnsiTheme="minorEastAsia" w:cs="Arial"/>
          <w:color w:val="121212"/>
          <w:sz w:val="24"/>
          <w:szCs w:val="24"/>
        </w:rPr>
        <w:t>六</w:t>
      </w:r>
      <w:r>
        <w:rPr>
          <w:rFonts w:ascii="Arial" w:hAnsiTheme="minorEastAsia" w:cs="Arial" w:hint="eastAsia"/>
          <w:color w:val="121212"/>
          <w:sz w:val="24"/>
          <w:szCs w:val="24"/>
        </w:rPr>
        <w:t>届董事会第</w:t>
      </w:r>
      <w:r>
        <w:rPr>
          <w:rFonts w:ascii="Arial" w:hAnsiTheme="minorEastAsia" w:cs="Arial"/>
          <w:color w:val="121212"/>
          <w:sz w:val="24"/>
          <w:szCs w:val="24"/>
        </w:rPr>
        <w:t>五</w:t>
      </w:r>
      <w:r>
        <w:rPr>
          <w:rFonts w:ascii="Arial" w:hAnsiTheme="minorEastAsia" w:cs="Arial" w:hint="eastAsia"/>
          <w:color w:val="121212"/>
          <w:sz w:val="24"/>
          <w:szCs w:val="24"/>
        </w:rPr>
        <w:t>次会议和第</w:t>
      </w:r>
      <w:r>
        <w:rPr>
          <w:rFonts w:ascii="Arial" w:hAnsiTheme="minorEastAsia" w:cs="Arial"/>
          <w:color w:val="121212"/>
          <w:sz w:val="24"/>
          <w:szCs w:val="24"/>
        </w:rPr>
        <w:t>六</w:t>
      </w:r>
      <w:r>
        <w:rPr>
          <w:rFonts w:ascii="Arial" w:hAnsiTheme="minorEastAsia" w:cs="Arial" w:hint="eastAsia"/>
          <w:color w:val="121212"/>
          <w:sz w:val="24"/>
          <w:szCs w:val="24"/>
        </w:rPr>
        <w:t>届监事会第</w:t>
      </w:r>
      <w:r>
        <w:rPr>
          <w:rFonts w:ascii="Arial" w:hAnsiTheme="minorEastAsia" w:cs="Arial"/>
          <w:color w:val="121212"/>
          <w:sz w:val="24"/>
          <w:szCs w:val="24"/>
        </w:rPr>
        <w:t>四</w:t>
      </w:r>
      <w:r>
        <w:rPr>
          <w:rFonts w:ascii="Arial" w:hAnsiTheme="minorEastAsia" w:cs="Arial" w:hint="eastAsia"/>
          <w:color w:val="121212"/>
          <w:sz w:val="24"/>
          <w:szCs w:val="24"/>
        </w:rPr>
        <w:t>次会议、</w:t>
      </w:r>
      <w:r>
        <w:rPr>
          <w:rFonts w:ascii="Arial" w:hAnsiTheme="minorEastAsia" w:cs="Arial" w:hint="eastAsia"/>
          <w:color w:val="121212"/>
          <w:sz w:val="24"/>
          <w:szCs w:val="24"/>
        </w:rPr>
        <w:t>202</w:t>
      </w:r>
      <w:r>
        <w:rPr>
          <w:rFonts w:ascii="Arial" w:hAnsiTheme="minorEastAsia" w:cs="Arial"/>
          <w:color w:val="121212"/>
          <w:sz w:val="24"/>
          <w:szCs w:val="24"/>
        </w:rPr>
        <w:t>4</w:t>
      </w:r>
      <w:r>
        <w:rPr>
          <w:rFonts w:ascii="Arial" w:hAnsiTheme="minorEastAsia" w:cs="Arial" w:hint="eastAsia"/>
          <w:color w:val="121212"/>
          <w:sz w:val="24"/>
          <w:szCs w:val="24"/>
        </w:rPr>
        <w:t>年</w:t>
      </w:r>
      <w:r>
        <w:rPr>
          <w:rFonts w:ascii="Arial" w:hAnsiTheme="minorEastAsia" w:cs="Arial"/>
          <w:color w:val="121212"/>
          <w:sz w:val="24"/>
          <w:szCs w:val="24"/>
        </w:rPr>
        <w:t>第二次临时</w:t>
      </w:r>
      <w:r>
        <w:rPr>
          <w:rFonts w:ascii="Arial" w:hAnsiTheme="minorEastAsia" w:cs="Arial" w:hint="eastAsia"/>
          <w:color w:val="121212"/>
          <w:sz w:val="24"/>
          <w:szCs w:val="24"/>
        </w:rPr>
        <w:t>股东大会，审议通过了</w:t>
      </w:r>
      <w:r w:rsidR="00E01B59" w:rsidRPr="00E01B59">
        <w:rPr>
          <w:rFonts w:ascii="Arial" w:hAnsiTheme="minorEastAsia" w:cs="Arial" w:hint="eastAsia"/>
          <w:color w:val="121212"/>
          <w:sz w:val="24"/>
          <w:szCs w:val="24"/>
        </w:rPr>
        <w:t>《关于聘任公司</w:t>
      </w:r>
      <w:r w:rsidR="00E01B59" w:rsidRPr="00E01B59">
        <w:rPr>
          <w:rFonts w:ascii="Arial" w:hAnsiTheme="minorEastAsia" w:cs="Arial" w:hint="eastAsia"/>
          <w:color w:val="121212"/>
          <w:sz w:val="24"/>
          <w:szCs w:val="24"/>
        </w:rPr>
        <w:t>2024</w:t>
      </w:r>
      <w:r w:rsidR="00E01B59" w:rsidRPr="00E01B59">
        <w:rPr>
          <w:rFonts w:ascii="Arial" w:hAnsiTheme="minorEastAsia" w:cs="Arial" w:hint="eastAsia"/>
          <w:color w:val="121212"/>
          <w:sz w:val="24"/>
          <w:szCs w:val="24"/>
        </w:rPr>
        <w:t>年度会计师事务所的议案》</w:t>
      </w:r>
      <w:r w:rsidR="00E01B59">
        <w:rPr>
          <w:rFonts w:ascii="Arial" w:hAnsiTheme="minorEastAsia" w:cs="Arial" w:hint="eastAsia"/>
          <w:color w:val="121212"/>
          <w:sz w:val="24"/>
          <w:szCs w:val="24"/>
        </w:rPr>
        <w:t>，</w:t>
      </w:r>
      <w:r w:rsidR="00E01B59" w:rsidRPr="0099097A">
        <w:rPr>
          <w:rFonts w:ascii="Arial" w:hAnsiTheme="minorEastAsia" w:cs="Arial" w:hint="eastAsia"/>
          <w:color w:val="121212"/>
          <w:sz w:val="24"/>
          <w:szCs w:val="24"/>
        </w:rPr>
        <w:t>同意聘任希格玛会计师事务所为公司</w:t>
      </w:r>
      <w:r w:rsidR="00E01B59" w:rsidRPr="0099097A">
        <w:rPr>
          <w:rFonts w:ascii="Arial" w:hAnsiTheme="minorEastAsia" w:cs="Arial"/>
          <w:color w:val="121212"/>
          <w:sz w:val="24"/>
          <w:szCs w:val="24"/>
        </w:rPr>
        <w:t>2024</w:t>
      </w:r>
      <w:r w:rsidR="00E01B59" w:rsidRPr="0099097A">
        <w:rPr>
          <w:rFonts w:ascii="Arial" w:hAnsiTheme="minorEastAsia" w:cs="Arial" w:hint="eastAsia"/>
          <w:color w:val="121212"/>
          <w:sz w:val="24"/>
          <w:szCs w:val="24"/>
        </w:rPr>
        <w:t>年度审计机构，承担年度财务报表审计及内控审计工作。</w:t>
      </w:r>
    </w:p>
    <w:p w14:paraId="321FABEA" w14:textId="77777777" w:rsidR="00E46418" w:rsidRDefault="002F27AD" w:rsidP="0099097A">
      <w:pPr>
        <w:spacing w:beforeLines="50" w:before="156" w:line="360" w:lineRule="auto"/>
        <w:ind w:firstLineChars="200" w:firstLine="482"/>
        <w:rPr>
          <w:rFonts w:ascii="Arial" w:hAnsiTheme="minorEastAsia" w:cs="Arial"/>
          <w:b/>
          <w:bCs/>
          <w:color w:val="121212"/>
          <w:sz w:val="24"/>
          <w:szCs w:val="24"/>
        </w:rPr>
      </w:pPr>
      <w:r>
        <w:rPr>
          <w:rFonts w:ascii="Arial" w:hAnsiTheme="minorEastAsia" w:cs="Arial"/>
          <w:b/>
          <w:bCs/>
          <w:color w:val="121212"/>
          <w:sz w:val="24"/>
          <w:szCs w:val="24"/>
        </w:rPr>
        <w:t>二、</w:t>
      </w:r>
      <w:r>
        <w:rPr>
          <w:rFonts w:ascii="Arial" w:hAnsiTheme="minorEastAsia" w:cs="Arial"/>
          <w:b/>
          <w:bCs/>
          <w:color w:val="121212"/>
          <w:sz w:val="24"/>
          <w:szCs w:val="24"/>
        </w:rPr>
        <w:t>2024</w:t>
      </w:r>
      <w:r>
        <w:rPr>
          <w:rFonts w:ascii="Arial" w:hAnsiTheme="minorEastAsia" w:cs="Arial"/>
          <w:b/>
          <w:bCs/>
          <w:color w:val="121212"/>
          <w:sz w:val="24"/>
          <w:szCs w:val="24"/>
        </w:rPr>
        <w:t>年年审会计师事务所履职情况</w:t>
      </w:r>
    </w:p>
    <w:p w14:paraId="56E995FD" w14:textId="491CFE27"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按照《审计业务约定书》，遵循《中国注册会计师审计准则》和其他执业规范，结合公司</w:t>
      </w:r>
      <w:r>
        <w:rPr>
          <w:rFonts w:ascii="Arial" w:hAnsiTheme="minorEastAsia" w:cs="Arial"/>
          <w:color w:val="121212"/>
          <w:sz w:val="24"/>
          <w:szCs w:val="24"/>
        </w:rPr>
        <w:t>202</w:t>
      </w:r>
      <w:r>
        <w:rPr>
          <w:rFonts w:ascii="Arial" w:hAnsiTheme="minorEastAsia" w:cs="Arial" w:hint="eastAsia"/>
          <w:color w:val="121212"/>
          <w:sz w:val="24"/>
          <w:szCs w:val="24"/>
        </w:rPr>
        <w:t>4</w:t>
      </w:r>
      <w:r>
        <w:rPr>
          <w:rFonts w:ascii="Arial" w:hAnsiTheme="minorEastAsia" w:cs="Arial"/>
          <w:color w:val="121212"/>
          <w:sz w:val="24"/>
          <w:szCs w:val="24"/>
        </w:rPr>
        <w:t>年年报工作安排，</w:t>
      </w:r>
      <w:bookmarkStart w:id="1" w:name="OLE_LINK1"/>
      <w:r>
        <w:rPr>
          <w:rFonts w:ascii="Arial" w:hAnsiTheme="minorEastAsia" w:cs="Arial" w:hint="eastAsia"/>
          <w:color w:val="121212"/>
          <w:sz w:val="24"/>
          <w:szCs w:val="24"/>
        </w:rPr>
        <w:t>希格玛</w:t>
      </w:r>
      <w:bookmarkEnd w:id="1"/>
      <w:r>
        <w:rPr>
          <w:rFonts w:ascii="Arial" w:hAnsiTheme="minorEastAsia" w:cs="Arial"/>
          <w:color w:val="121212"/>
          <w:sz w:val="24"/>
          <w:szCs w:val="24"/>
        </w:rPr>
        <w:t>会计师事务所对公司</w:t>
      </w:r>
      <w:r>
        <w:rPr>
          <w:rFonts w:ascii="Arial" w:hAnsiTheme="minorEastAsia" w:cs="Arial"/>
          <w:color w:val="121212"/>
          <w:sz w:val="24"/>
          <w:szCs w:val="24"/>
        </w:rPr>
        <w:t>202</w:t>
      </w:r>
      <w:r>
        <w:rPr>
          <w:rFonts w:ascii="Arial" w:hAnsiTheme="minorEastAsia" w:cs="Arial" w:hint="eastAsia"/>
          <w:color w:val="121212"/>
          <w:sz w:val="24"/>
          <w:szCs w:val="24"/>
        </w:rPr>
        <w:t>4</w:t>
      </w:r>
      <w:r>
        <w:rPr>
          <w:rFonts w:ascii="Arial" w:hAnsiTheme="minorEastAsia" w:cs="Arial"/>
          <w:color w:val="121212"/>
          <w:sz w:val="24"/>
          <w:szCs w:val="24"/>
        </w:rPr>
        <w:t>年度财务报告及</w:t>
      </w:r>
      <w:r>
        <w:rPr>
          <w:rFonts w:ascii="Arial" w:hAnsiTheme="minorEastAsia" w:cs="Arial"/>
          <w:color w:val="121212"/>
          <w:sz w:val="24"/>
          <w:szCs w:val="24"/>
        </w:rPr>
        <w:t>202</w:t>
      </w:r>
      <w:r>
        <w:rPr>
          <w:rFonts w:ascii="Arial" w:hAnsiTheme="minorEastAsia" w:cs="Arial" w:hint="eastAsia"/>
          <w:color w:val="121212"/>
          <w:sz w:val="24"/>
          <w:szCs w:val="24"/>
        </w:rPr>
        <w:t>4</w:t>
      </w:r>
      <w:r>
        <w:rPr>
          <w:rFonts w:ascii="Arial" w:hAnsiTheme="minorEastAsia" w:cs="Arial"/>
          <w:color w:val="121212"/>
          <w:sz w:val="24"/>
          <w:szCs w:val="24"/>
        </w:rPr>
        <w:t>年</w:t>
      </w:r>
      <w:r>
        <w:rPr>
          <w:rFonts w:ascii="Arial" w:hAnsiTheme="minorEastAsia" w:cs="Arial"/>
          <w:color w:val="121212"/>
          <w:sz w:val="24"/>
          <w:szCs w:val="24"/>
        </w:rPr>
        <w:t>12</w:t>
      </w:r>
      <w:r>
        <w:rPr>
          <w:rFonts w:ascii="Arial" w:hAnsiTheme="minorEastAsia" w:cs="Arial"/>
          <w:color w:val="121212"/>
          <w:sz w:val="24"/>
          <w:szCs w:val="24"/>
        </w:rPr>
        <w:t>月</w:t>
      </w:r>
      <w:r>
        <w:rPr>
          <w:rFonts w:ascii="Arial" w:hAnsiTheme="minorEastAsia" w:cs="Arial"/>
          <w:color w:val="121212"/>
          <w:sz w:val="24"/>
          <w:szCs w:val="24"/>
        </w:rPr>
        <w:t>31</w:t>
      </w:r>
      <w:r>
        <w:rPr>
          <w:rFonts w:ascii="Arial" w:hAnsiTheme="minorEastAsia" w:cs="Arial"/>
          <w:color w:val="121212"/>
          <w:sz w:val="24"/>
          <w:szCs w:val="24"/>
        </w:rPr>
        <w:t>日的财务报告内部控制的有效性进行了审计，同时对公司募集资金存放与实际使用情况、</w:t>
      </w:r>
      <w:r w:rsidR="00E01B59">
        <w:rPr>
          <w:rFonts w:ascii="Arial" w:hAnsiTheme="minorEastAsia" w:cs="Arial" w:hint="eastAsia"/>
          <w:color w:val="121212"/>
          <w:sz w:val="24"/>
          <w:szCs w:val="24"/>
        </w:rPr>
        <w:t>非经营性</w:t>
      </w:r>
      <w:r w:rsidR="00E01B59">
        <w:rPr>
          <w:rFonts w:ascii="Arial" w:hAnsiTheme="minorEastAsia" w:cs="Arial"/>
          <w:color w:val="121212"/>
          <w:sz w:val="24"/>
          <w:szCs w:val="24"/>
        </w:rPr>
        <w:t>资金占用</w:t>
      </w:r>
      <w:r>
        <w:rPr>
          <w:rFonts w:ascii="Arial" w:hAnsiTheme="minorEastAsia" w:cs="Arial"/>
          <w:color w:val="121212"/>
          <w:sz w:val="24"/>
          <w:szCs w:val="24"/>
        </w:rPr>
        <w:t>及其他关联资金</w:t>
      </w:r>
      <w:r w:rsidR="00E01B59">
        <w:rPr>
          <w:rFonts w:ascii="Arial" w:hAnsiTheme="minorEastAsia" w:cs="Arial" w:hint="eastAsia"/>
          <w:color w:val="121212"/>
          <w:sz w:val="24"/>
          <w:szCs w:val="24"/>
        </w:rPr>
        <w:t>往来</w:t>
      </w:r>
      <w:r>
        <w:rPr>
          <w:rFonts w:ascii="Arial" w:hAnsiTheme="minorEastAsia" w:cs="Arial"/>
          <w:color w:val="121212"/>
          <w:sz w:val="24"/>
          <w:szCs w:val="24"/>
        </w:rPr>
        <w:t>情况、内部控制等情况等进行核查并出具了专项报告。</w:t>
      </w:r>
    </w:p>
    <w:p w14:paraId="6C85A02B" w14:textId="784EF41C"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经审计，</w:t>
      </w:r>
      <w:r>
        <w:rPr>
          <w:rFonts w:ascii="Arial" w:hAnsiTheme="minorEastAsia" w:cs="Arial" w:hint="eastAsia"/>
          <w:color w:val="121212"/>
          <w:sz w:val="24"/>
          <w:szCs w:val="24"/>
        </w:rPr>
        <w:t>希格玛</w:t>
      </w:r>
      <w:r>
        <w:rPr>
          <w:rFonts w:ascii="Arial" w:hAnsiTheme="minorEastAsia" w:cs="Arial"/>
          <w:color w:val="121212"/>
          <w:sz w:val="24"/>
          <w:szCs w:val="24"/>
        </w:rPr>
        <w:t>会计师事务所认为公司财务报表在所有重大方面按照企业会计准则的规定编制，公允反映了公司</w:t>
      </w:r>
      <w:r>
        <w:rPr>
          <w:rFonts w:ascii="Arial" w:hAnsiTheme="minorEastAsia" w:cs="Arial"/>
          <w:color w:val="121212"/>
          <w:sz w:val="24"/>
          <w:szCs w:val="24"/>
        </w:rPr>
        <w:t>202</w:t>
      </w:r>
      <w:r>
        <w:rPr>
          <w:rFonts w:ascii="Arial" w:hAnsiTheme="minorEastAsia" w:cs="Arial" w:hint="eastAsia"/>
          <w:color w:val="121212"/>
          <w:sz w:val="24"/>
          <w:szCs w:val="24"/>
        </w:rPr>
        <w:t>4</w:t>
      </w:r>
      <w:r>
        <w:rPr>
          <w:rFonts w:ascii="Arial" w:hAnsiTheme="minorEastAsia" w:cs="Arial"/>
          <w:color w:val="121212"/>
          <w:sz w:val="24"/>
          <w:szCs w:val="24"/>
        </w:rPr>
        <w:t>年</w:t>
      </w:r>
      <w:r>
        <w:rPr>
          <w:rFonts w:ascii="Arial" w:hAnsiTheme="minorEastAsia" w:cs="Arial"/>
          <w:color w:val="121212"/>
          <w:sz w:val="24"/>
          <w:szCs w:val="24"/>
        </w:rPr>
        <w:t>12</w:t>
      </w:r>
      <w:r>
        <w:rPr>
          <w:rFonts w:ascii="Arial" w:hAnsiTheme="minorEastAsia" w:cs="Arial"/>
          <w:color w:val="121212"/>
          <w:sz w:val="24"/>
          <w:szCs w:val="24"/>
        </w:rPr>
        <w:t>月</w:t>
      </w:r>
      <w:r>
        <w:rPr>
          <w:rFonts w:ascii="Arial" w:hAnsiTheme="minorEastAsia" w:cs="Arial"/>
          <w:color w:val="121212"/>
          <w:sz w:val="24"/>
          <w:szCs w:val="24"/>
        </w:rPr>
        <w:t>31</w:t>
      </w:r>
      <w:r>
        <w:rPr>
          <w:rFonts w:ascii="Arial" w:hAnsiTheme="minorEastAsia" w:cs="Arial"/>
          <w:color w:val="121212"/>
          <w:sz w:val="24"/>
          <w:szCs w:val="24"/>
        </w:rPr>
        <w:t>日的合并及母公司财务状况以及</w:t>
      </w:r>
      <w:r>
        <w:rPr>
          <w:rFonts w:ascii="Arial" w:hAnsiTheme="minorEastAsia" w:cs="Arial"/>
          <w:color w:val="121212"/>
          <w:sz w:val="24"/>
          <w:szCs w:val="24"/>
        </w:rPr>
        <w:t>202</w:t>
      </w:r>
      <w:r>
        <w:rPr>
          <w:rFonts w:ascii="Arial" w:hAnsiTheme="minorEastAsia" w:cs="Arial" w:hint="eastAsia"/>
          <w:color w:val="121212"/>
          <w:sz w:val="24"/>
          <w:szCs w:val="24"/>
        </w:rPr>
        <w:t>4</w:t>
      </w:r>
      <w:r>
        <w:rPr>
          <w:rFonts w:ascii="Arial" w:hAnsiTheme="minorEastAsia" w:cs="Arial"/>
          <w:color w:val="121212"/>
          <w:sz w:val="24"/>
          <w:szCs w:val="24"/>
        </w:rPr>
        <w:t>年度的合并及母公司经营成果和现金流量；认为公司按照《企业内部控制基本规范》和相关规定在所有方面保持了有效的财务报告内部控制。</w:t>
      </w:r>
      <w:r>
        <w:rPr>
          <w:rFonts w:ascii="Arial" w:hAnsiTheme="minorEastAsia" w:cs="Arial" w:hint="eastAsia"/>
          <w:color w:val="121212"/>
          <w:sz w:val="24"/>
          <w:szCs w:val="24"/>
        </w:rPr>
        <w:t>希格玛</w:t>
      </w:r>
      <w:r>
        <w:rPr>
          <w:rFonts w:ascii="Arial" w:hAnsiTheme="minorEastAsia" w:cs="Arial"/>
          <w:color w:val="121212"/>
          <w:sz w:val="24"/>
          <w:szCs w:val="24"/>
        </w:rPr>
        <w:t>会计师事务所出具了标准无保留意见的审计报告和内部控制</w:t>
      </w:r>
      <w:r w:rsidR="00E01B59">
        <w:rPr>
          <w:rFonts w:ascii="Arial" w:hAnsiTheme="minorEastAsia" w:cs="Arial" w:hint="eastAsia"/>
          <w:color w:val="121212"/>
          <w:sz w:val="24"/>
          <w:szCs w:val="24"/>
        </w:rPr>
        <w:t>审计</w:t>
      </w:r>
      <w:r>
        <w:rPr>
          <w:rFonts w:ascii="Arial" w:hAnsiTheme="minorEastAsia" w:cs="Arial"/>
          <w:color w:val="121212"/>
          <w:sz w:val="24"/>
          <w:szCs w:val="24"/>
        </w:rPr>
        <w:t>报告。</w:t>
      </w:r>
    </w:p>
    <w:p w14:paraId="40D058B6" w14:textId="77777777"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在执行审计工作的过程中，</w:t>
      </w:r>
      <w:bookmarkStart w:id="2" w:name="OLE_LINK3"/>
      <w:bookmarkStart w:id="3" w:name="OLE_LINK2"/>
      <w:r>
        <w:rPr>
          <w:rFonts w:ascii="Arial" w:hAnsiTheme="minorEastAsia" w:cs="Arial" w:hint="eastAsia"/>
          <w:color w:val="121212"/>
          <w:sz w:val="24"/>
          <w:szCs w:val="24"/>
        </w:rPr>
        <w:t>希格玛</w:t>
      </w:r>
      <w:bookmarkEnd w:id="2"/>
      <w:bookmarkEnd w:id="3"/>
      <w:r>
        <w:rPr>
          <w:rFonts w:ascii="Arial" w:hAnsiTheme="minorEastAsia" w:cs="Arial"/>
          <w:color w:val="121212"/>
          <w:sz w:val="24"/>
          <w:szCs w:val="24"/>
        </w:rPr>
        <w:t>会计师事务所就会计师事务所和相关审计人员的独立性、审计工作小组的人员构成、审计计划、风险判断、风险及舞弊的测试和评价方法、年度审计重点、审计调整事项、初审意见等与公司管理层和治理层进行了沟通。</w:t>
      </w:r>
    </w:p>
    <w:p w14:paraId="21D29BBE" w14:textId="77777777" w:rsidR="00E46418" w:rsidRDefault="002F27AD" w:rsidP="0099097A">
      <w:pPr>
        <w:spacing w:beforeLines="50" w:before="156" w:line="360" w:lineRule="auto"/>
        <w:ind w:firstLineChars="200" w:firstLine="482"/>
        <w:rPr>
          <w:rFonts w:ascii="Arial" w:hAnsiTheme="minorEastAsia" w:cs="Arial"/>
          <w:b/>
          <w:bCs/>
          <w:color w:val="121212"/>
          <w:sz w:val="24"/>
          <w:szCs w:val="24"/>
        </w:rPr>
      </w:pPr>
      <w:r>
        <w:rPr>
          <w:rFonts w:ascii="Arial" w:hAnsiTheme="minorEastAsia" w:cs="Arial"/>
          <w:b/>
          <w:bCs/>
          <w:color w:val="121212"/>
          <w:sz w:val="24"/>
          <w:szCs w:val="24"/>
        </w:rPr>
        <w:t>三、审计委员会对会计师事务所监督情况</w:t>
      </w:r>
    </w:p>
    <w:p w14:paraId="24A93884" w14:textId="07F7BD21"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根据公司《董事会审计委员会实施细则》等有关规定，审计委员会对会计师事务所履行监督职责的情况如下</w:t>
      </w:r>
      <w:r w:rsidR="00E01B59">
        <w:rPr>
          <w:rFonts w:ascii="Arial" w:hAnsiTheme="minorEastAsia" w:cs="Arial" w:hint="eastAsia"/>
          <w:color w:val="121212"/>
          <w:sz w:val="24"/>
          <w:szCs w:val="24"/>
        </w:rPr>
        <w:t>：</w:t>
      </w:r>
    </w:p>
    <w:p w14:paraId="153BF9EB" w14:textId="77777777"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（一）审计委员会对</w:t>
      </w:r>
      <w:r>
        <w:rPr>
          <w:rFonts w:ascii="Arial" w:hAnsiTheme="minorEastAsia" w:cs="Arial" w:hint="eastAsia"/>
          <w:color w:val="121212"/>
          <w:sz w:val="24"/>
          <w:szCs w:val="24"/>
        </w:rPr>
        <w:t>希格玛</w:t>
      </w:r>
      <w:r>
        <w:rPr>
          <w:rFonts w:ascii="Arial" w:hAnsiTheme="minorEastAsia" w:cs="Arial"/>
          <w:color w:val="121212"/>
          <w:sz w:val="24"/>
          <w:szCs w:val="24"/>
        </w:rPr>
        <w:t>会计师事务所的专业资质、业务能力、诚信状况、独立性、过往审计工作情况及其执业质量等进行了严格核查和评价，认为其具备为上市公司提供审计工作的资质和专业能力，能够满足公司审计工作的要求。</w:t>
      </w:r>
      <w:r>
        <w:rPr>
          <w:rFonts w:ascii="Arial" w:hAnsiTheme="minorEastAsia" w:cs="Arial"/>
          <w:color w:val="121212"/>
          <w:sz w:val="24"/>
          <w:szCs w:val="24"/>
        </w:rPr>
        <w:t>2024</w:t>
      </w:r>
      <w:r>
        <w:rPr>
          <w:rFonts w:ascii="Arial" w:hAnsiTheme="minorEastAsia" w:cs="Arial" w:hint="eastAsia"/>
          <w:color w:val="121212"/>
          <w:sz w:val="24"/>
          <w:szCs w:val="24"/>
        </w:rPr>
        <w:t>年</w:t>
      </w:r>
      <w:r>
        <w:rPr>
          <w:rFonts w:ascii="Arial" w:hAnsiTheme="minorEastAsia" w:cs="Arial"/>
          <w:color w:val="121212"/>
          <w:sz w:val="24"/>
          <w:szCs w:val="24"/>
        </w:rPr>
        <w:t>10</w:t>
      </w:r>
      <w:r>
        <w:rPr>
          <w:rFonts w:ascii="Arial" w:hAnsiTheme="minorEastAsia" w:cs="Arial" w:hint="eastAsia"/>
          <w:color w:val="121212"/>
          <w:sz w:val="24"/>
          <w:szCs w:val="24"/>
        </w:rPr>
        <w:t>月</w:t>
      </w:r>
      <w:r>
        <w:rPr>
          <w:rFonts w:ascii="Arial" w:hAnsiTheme="minorEastAsia" w:cs="Arial" w:hint="eastAsia"/>
          <w:color w:val="121212"/>
          <w:sz w:val="24"/>
          <w:szCs w:val="24"/>
        </w:rPr>
        <w:t>1</w:t>
      </w:r>
      <w:r>
        <w:rPr>
          <w:rFonts w:ascii="Arial" w:hAnsiTheme="minorEastAsia" w:cs="Arial"/>
          <w:color w:val="121212"/>
          <w:sz w:val="24"/>
          <w:szCs w:val="24"/>
        </w:rPr>
        <w:t>8</w:t>
      </w:r>
      <w:r>
        <w:rPr>
          <w:rFonts w:ascii="Arial" w:hAnsiTheme="minorEastAsia" w:cs="Arial" w:hint="eastAsia"/>
          <w:color w:val="121212"/>
          <w:sz w:val="24"/>
          <w:szCs w:val="24"/>
        </w:rPr>
        <w:t>日，召开第六届董事会审计委员会第</w:t>
      </w:r>
      <w:r>
        <w:rPr>
          <w:rFonts w:ascii="Arial" w:hAnsiTheme="minorEastAsia" w:cs="Arial"/>
          <w:color w:val="121212"/>
          <w:sz w:val="24"/>
          <w:szCs w:val="24"/>
        </w:rPr>
        <w:t>四</w:t>
      </w:r>
      <w:r>
        <w:rPr>
          <w:rFonts w:ascii="Arial" w:hAnsiTheme="minorEastAsia" w:cs="Arial" w:hint="eastAsia"/>
          <w:color w:val="121212"/>
          <w:sz w:val="24"/>
          <w:szCs w:val="24"/>
        </w:rPr>
        <w:t>次会议审议通过了《关于聘任公司</w:t>
      </w:r>
      <w:r>
        <w:rPr>
          <w:rFonts w:ascii="Arial" w:hAnsiTheme="minorEastAsia" w:cs="Arial"/>
          <w:color w:val="121212"/>
          <w:sz w:val="24"/>
          <w:szCs w:val="24"/>
        </w:rPr>
        <w:t>2024</w:t>
      </w:r>
      <w:r>
        <w:rPr>
          <w:rFonts w:ascii="Arial" w:hAnsiTheme="minorEastAsia" w:cs="Arial" w:hint="eastAsia"/>
          <w:color w:val="121212"/>
          <w:sz w:val="24"/>
          <w:szCs w:val="24"/>
        </w:rPr>
        <w:t>年度会计师事务所的议案》，同意聘任希格玛会计师事务所为公司</w:t>
      </w:r>
      <w:r>
        <w:rPr>
          <w:rFonts w:ascii="Arial" w:hAnsiTheme="minorEastAsia" w:cs="Arial"/>
          <w:color w:val="121212"/>
          <w:sz w:val="24"/>
          <w:szCs w:val="24"/>
        </w:rPr>
        <w:t>2024</w:t>
      </w:r>
      <w:r>
        <w:rPr>
          <w:rFonts w:ascii="Arial" w:hAnsiTheme="minorEastAsia" w:cs="Arial" w:hint="eastAsia"/>
          <w:color w:val="121212"/>
          <w:sz w:val="24"/>
          <w:szCs w:val="24"/>
        </w:rPr>
        <w:t>年度审计机构，承担</w:t>
      </w:r>
      <w:r>
        <w:rPr>
          <w:rFonts w:ascii="Arial" w:hAnsiTheme="minorEastAsia" w:cs="Arial"/>
          <w:color w:val="121212"/>
          <w:sz w:val="24"/>
          <w:szCs w:val="24"/>
        </w:rPr>
        <w:t>年度财务报表审计及内控审计工作，</w:t>
      </w:r>
      <w:r>
        <w:rPr>
          <w:rFonts w:ascii="Arial" w:hAnsiTheme="minorEastAsia" w:cs="Arial" w:hint="eastAsia"/>
          <w:color w:val="121212"/>
          <w:sz w:val="24"/>
          <w:szCs w:val="24"/>
        </w:rPr>
        <w:t>聘期一年</w:t>
      </w:r>
      <w:r>
        <w:rPr>
          <w:rFonts w:ascii="Arial" w:hAnsiTheme="minorEastAsia" w:cs="Arial"/>
          <w:color w:val="121212"/>
          <w:sz w:val="24"/>
          <w:szCs w:val="24"/>
        </w:rPr>
        <w:t>，并同意</w:t>
      </w:r>
      <w:r>
        <w:rPr>
          <w:rFonts w:ascii="Arial" w:hAnsiTheme="minorEastAsia" w:cs="Arial" w:hint="eastAsia"/>
          <w:color w:val="121212"/>
          <w:sz w:val="24"/>
          <w:szCs w:val="24"/>
        </w:rPr>
        <w:t>将该议案</w:t>
      </w:r>
      <w:r>
        <w:rPr>
          <w:rFonts w:ascii="Arial" w:hAnsiTheme="minorEastAsia" w:cs="Arial"/>
          <w:color w:val="121212"/>
          <w:sz w:val="24"/>
          <w:szCs w:val="24"/>
        </w:rPr>
        <w:t>提交公司董事会审议。</w:t>
      </w:r>
    </w:p>
    <w:p w14:paraId="5DE2D2C6" w14:textId="131F8726"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（二）</w:t>
      </w:r>
      <w:r w:rsidR="002B1083">
        <w:rPr>
          <w:rFonts w:ascii="Arial" w:hAnsiTheme="minorEastAsia" w:cs="Arial"/>
          <w:color w:val="121212"/>
          <w:sz w:val="24"/>
          <w:szCs w:val="24"/>
        </w:rPr>
        <w:t>2025</w:t>
      </w:r>
      <w:r w:rsidR="002B1083">
        <w:rPr>
          <w:rFonts w:ascii="Arial" w:hAnsiTheme="minorEastAsia" w:cs="Arial"/>
          <w:color w:val="121212"/>
          <w:sz w:val="24"/>
          <w:szCs w:val="24"/>
        </w:rPr>
        <w:t>年</w:t>
      </w:r>
      <w:r w:rsidR="002B1083">
        <w:rPr>
          <w:rFonts w:ascii="Arial" w:hAnsiTheme="minorEastAsia" w:cs="Arial"/>
          <w:color w:val="121212"/>
          <w:sz w:val="24"/>
          <w:szCs w:val="24"/>
        </w:rPr>
        <w:t>1</w:t>
      </w:r>
      <w:r w:rsidR="002B1083">
        <w:rPr>
          <w:rFonts w:ascii="Arial" w:hAnsiTheme="minorEastAsia" w:cs="Arial"/>
          <w:color w:val="121212"/>
          <w:sz w:val="24"/>
          <w:szCs w:val="24"/>
        </w:rPr>
        <w:t>月</w:t>
      </w:r>
      <w:r w:rsidR="002B1083">
        <w:rPr>
          <w:rFonts w:ascii="Arial" w:hAnsiTheme="minorEastAsia" w:cs="Arial"/>
          <w:color w:val="121212"/>
          <w:sz w:val="24"/>
          <w:szCs w:val="24"/>
        </w:rPr>
        <w:t>8</w:t>
      </w:r>
      <w:r>
        <w:rPr>
          <w:rFonts w:ascii="Arial" w:hAnsiTheme="minorEastAsia" w:cs="Arial"/>
          <w:color w:val="121212"/>
          <w:sz w:val="24"/>
          <w:szCs w:val="24"/>
        </w:rPr>
        <w:t>日，审计委员会与负责公司审计工作的注册会计师及项目经理、公司管理层召开审前沟通会议，对公司</w:t>
      </w:r>
      <w:r>
        <w:rPr>
          <w:rFonts w:ascii="Arial" w:hAnsiTheme="minorEastAsia" w:cs="Arial"/>
          <w:color w:val="121212"/>
          <w:sz w:val="24"/>
          <w:szCs w:val="24"/>
        </w:rPr>
        <w:t>2024</w:t>
      </w:r>
      <w:r>
        <w:rPr>
          <w:rFonts w:ascii="Arial" w:hAnsiTheme="minorEastAsia" w:cs="Arial"/>
          <w:color w:val="121212"/>
          <w:sz w:val="24"/>
          <w:szCs w:val="24"/>
        </w:rPr>
        <w:t>年度审计工作总体安排，如审计范围、重要时间节点、人员安排、关键审计事项等问题进行了沟通，对审计工作提出了意见和建议，并督促</w:t>
      </w:r>
      <w:r>
        <w:rPr>
          <w:rFonts w:ascii="Arial" w:hAnsiTheme="minorEastAsia" w:cs="Arial" w:hint="eastAsia"/>
          <w:color w:val="121212"/>
          <w:sz w:val="24"/>
          <w:szCs w:val="24"/>
        </w:rPr>
        <w:t>希格玛</w:t>
      </w:r>
      <w:r>
        <w:rPr>
          <w:rFonts w:ascii="Arial" w:hAnsiTheme="minorEastAsia" w:cs="Arial"/>
          <w:color w:val="121212"/>
          <w:sz w:val="24"/>
          <w:szCs w:val="24"/>
        </w:rPr>
        <w:t>会计师事务所按照工作进度及时完成年报审计工作，充分发挥了监督审查作用。</w:t>
      </w:r>
    </w:p>
    <w:p w14:paraId="6CDDEBEC" w14:textId="77E6C617"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（三）</w:t>
      </w:r>
      <w:r w:rsidR="002B1083">
        <w:rPr>
          <w:rFonts w:ascii="Arial" w:hAnsiTheme="minorEastAsia" w:cs="Arial"/>
          <w:color w:val="121212"/>
          <w:sz w:val="24"/>
          <w:szCs w:val="24"/>
        </w:rPr>
        <w:t>2025</w:t>
      </w:r>
      <w:r w:rsidR="002B1083">
        <w:rPr>
          <w:rFonts w:ascii="Arial" w:hAnsiTheme="minorEastAsia" w:cs="Arial"/>
          <w:color w:val="121212"/>
          <w:sz w:val="24"/>
          <w:szCs w:val="24"/>
        </w:rPr>
        <w:t>年</w:t>
      </w:r>
      <w:r w:rsidR="002B1083">
        <w:rPr>
          <w:rFonts w:ascii="Arial" w:hAnsiTheme="minorEastAsia" w:cs="Arial"/>
          <w:color w:val="121212"/>
          <w:sz w:val="24"/>
          <w:szCs w:val="24"/>
        </w:rPr>
        <w:t>3</w:t>
      </w:r>
      <w:r>
        <w:rPr>
          <w:rFonts w:ascii="Arial" w:hAnsiTheme="minorEastAsia" w:cs="Arial"/>
          <w:color w:val="121212"/>
          <w:sz w:val="24"/>
          <w:szCs w:val="24"/>
        </w:rPr>
        <w:t>月</w:t>
      </w:r>
      <w:r w:rsidR="002B1083">
        <w:rPr>
          <w:rFonts w:ascii="Arial" w:hAnsiTheme="minorEastAsia" w:cs="Arial"/>
          <w:color w:val="121212"/>
          <w:sz w:val="24"/>
          <w:szCs w:val="24"/>
        </w:rPr>
        <w:t>12</w:t>
      </w:r>
      <w:r>
        <w:rPr>
          <w:rFonts w:ascii="Arial" w:hAnsiTheme="minorEastAsia" w:cs="Arial"/>
          <w:color w:val="121212"/>
          <w:sz w:val="24"/>
          <w:szCs w:val="24"/>
        </w:rPr>
        <w:t>日，审计委员会与负责公司审计工作的注册会计师及项目经理</w:t>
      </w:r>
      <w:r>
        <w:rPr>
          <w:rFonts w:ascii="Arial" w:hAnsiTheme="minorEastAsia" w:cs="Arial" w:hint="eastAsia"/>
          <w:color w:val="121212"/>
          <w:sz w:val="24"/>
          <w:szCs w:val="24"/>
        </w:rPr>
        <w:t>、公司管理层</w:t>
      </w:r>
      <w:r>
        <w:rPr>
          <w:rFonts w:ascii="Arial" w:hAnsiTheme="minorEastAsia" w:cs="Arial"/>
          <w:color w:val="121212"/>
          <w:sz w:val="24"/>
          <w:szCs w:val="24"/>
        </w:rPr>
        <w:t>召开工作沟通会议，对公司</w:t>
      </w:r>
      <w:r>
        <w:rPr>
          <w:rFonts w:ascii="Arial" w:hAnsiTheme="minorEastAsia" w:cs="Arial"/>
          <w:color w:val="121212"/>
          <w:sz w:val="24"/>
          <w:szCs w:val="24"/>
        </w:rPr>
        <w:t>2024</w:t>
      </w:r>
      <w:r>
        <w:rPr>
          <w:rFonts w:ascii="Arial" w:hAnsiTheme="minorEastAsia" w:cs="Arial"/>
          <w:color w:val="121212"/>
          <w:sz w:val="24"/>
          <w:szCs w:val="24"/>
        </w:rPr>
        <w:t>年度审计工作的整体情况、初步审计意见进行了沟通。审计委员会成员听取了</w:t>
      </w:r>
      <w:r>
        <w:rPr>
          <w:rFonts w:ascii="Arial" w:hAnsiTheme="minorEastAsia" w:cs="Arial" w:hint="eastAsia"/>
          <w:color w:val="121212"/>
          <w:sz w:val="24"/>
          <w:szCs w:val="24"/>
        </w:rPr>
        <w:t>希格玛</w:t>
      </w:r>
      <w:r>
        <w:rPr>
          <w:rFonts w:ascii="Arial" w:hAnsiTheme="minorEastAsia" w:cs="Arial"/>
          <w:color w:val="121212"/>
          <w:sz w:val="24"/>
          <w:szCs w:val="24"/>
        </w:rPr>
        <w:t>会计师事务所关于公司审计内容相关调整事项、审计过程中发现的问题及审计报告的出具情况等的汇报，并对审计工作提出建议。</w:t>
      </w:r>
    </w:p>
    <w:p w14:paraId="179EF36A" w14:textId="34F5C480" w:rsidR="00E46418" w:rsidRDefault="002F27AD" w:rsidP="0099097A">
      <w:pPr>
        <w:spacing w:line="360" w:lineRule="auto"/>
        <w:ind w:firstLineChars="100" w:firstLine="240"/>
        <w:rPr>
          <w:rFonts w:ascii="Arial" w:hAnsiTheme="minorEastAsia" w:cs="Arial"/>
          <w:color w:val="121212"/>
          <w:sz w:val="24"/>
          <w:szCs w:val="24"/>
        </w:rPr>
      </w:pPr>
      <w:r>
        <w:rPr>
          <w:rFonts w:ascii="Arial" w:hAnsiTheme="minorEastAsia" w:cs="Arial"/>
          <w:color w:val="121212"/>
          <w:sz w:val="24"/>
          <w:szCs w:val="24"/>
        </w:rPr>
        <w:t>（四）</w:t>
      </w:r>
      <w:r>
        <w:rPr>
          <w:rFonts w:ascii="Arial" w:hAnsiTheme="minorEastAsia" w:cs="Arial"/>
          <w:color w:val="121212"/>
          <w:sz w:val="24"/>
          <w:szCs w:val="24"/>
        </w:rPr>
        <w:t>2025</w:t>
      </w:r>
      <w:r>
        <w:rPr>
          <w:rFonts w:ascii="Arial" w:hAnsiTheme="minorEastAsia" w:cs="Arial"/>
          <w:color w:val="121212"/>
          <w:sz w:val="24"/>
          <w:szCs w:val="24"/>
        </w:rPr>
        <w:t>年</w:t>
      </w:r>
      <w:r>
        <w:rPr>
          <w:rFonts w:ascii="Arial" w:hAnsiTheme="minorEastAsia" w:cs="Arial"/>
          <w:color w:val="121212"/>
          <w:sz w:val="24"/>
          <w:szCs w:val="24"/>
        </w:rPr>
        <w:t>3</w:t>
      </w:r>
      <w:r>
        <w:rPr>
          <w:rFonts w:ascii="Arial" w:hAnsiTheme="minorEastAsia" w:cs="Arial"/>
          <w:color w:val="121212"/>
          <w:sz w:val="24"/>
          <w:szCs w:val="24"/>
        </w:rPr>
        <w:t>月</w:t>
      </w:r>
      <w:r>
        <w:rPr>
          <w:rFonts w:ascii="Arial" w:hAnsiTheme="minorEastAsia" w:cs="Arial"/>
          <w:color w:val="121212"/>
          <w:sz w:val="24"/>
          <w:szCs w:val="24"/>
        </w:rPr>
        <w:t>21</w:t>
      </w:r>
      <w:r>
        <w:rPr>
          <w:rFonts w:ascii="Arial" w:hAnsiTheme="minorEastAsia" w:cs="Arial"/>
          <w:color w:val="121212"/>
          <w:sz w:val="24"/>
          <w:szCs w:val="24"/>
        </w:rPr>
        <w:t>日，公司第</w:t>
      </w:r>
      <w:r>
        <w:rPr>
          <w:rFonts w:ascii="Arial" w:hAnsiTheme="minorEastAsia" w:cs="Arial" w:hint="eastAsia"/>
          <w:color w:val="121212"/>
          <w:sz w:val="24"/>
          <w:szCs w:val="24"/>
        </w:rPr>
        <w:t>六</w:t>
      </w:r>
      <w:r>
        <w:rPr>
          <w:rFonts w:ascii="Arial" w:hAnsiTheme="minorEastAsia" w:cs="Arial"/>
          <w:color w:val="121212"/>
          <w:sz w:val="24"/>
          <w:szCs w:val="24"/>
        </w:rPr>
        <w:t>届董事会审计委员会第</w:t>
      </w:r>
      <w:r>
        <w:rPr>
          <w:rFonts w:ascii="Arial" w:hAnsiTheme="minorEastAsia" w:cs="Arial" w:hint="eastAsia"/>
          <w:color w:val="121212"/>
          <w:sz w:val="24"/>
          <w:szCs w:val="24"/>
        </w:rPr>
        <w:t>七</w:t>
      </w:r>
      <w:r>
        <w:rPr>
          <w:rFonts w:ascii="Arial" w:hAnsiTheme="minorEastAsia" w:cs="Arial"/>
          <w:color w:val="121212"/>
          <w:sz w:val="24"/>
          <w:szCs w:val="24"/>
        </w:rPr>
        <w:t>次会</w:t>
      </w:r>
      <w:r>
        <w:rPr>
          <w:rFonts w:ascii="Arial" w:hAnsiTheme="minorEastAsia" w:cs="Arial" w:hint="eastAsia"/>
          <w:color w:val="121212"/>
          <w:sz w:val="24"/>
          <w:szCs w:val="24"/>
        </w:rPr>
        <w:t>议以通讯方式召开，</w:t>
      </w:r>
      <w:r>
        <w:rPr>
          <w:rFonts w:ascii="Arial" w:hAnsiTheme="minorEastAsia" w:cs="Arial"/>
          <w:color w:val="121212"/>
          <w:sz w:val="24"/>
          <w:szCs w:val="24"/>
        </w:rPr>
        <w:t>审议通过《关于公司</w:t>
      </w:r>
      <w:r>
        <w:rPr>
          <w:rFonts w:ascii="Arial" w:hAnsiTheme="minorEastAsia" w:cs="Arial"/>
          <w:color w:val="121212"/>
          <w:sz w:val="24"/>
          <w:szCs w:val="24"/>
        </w:rPr>
        <w:t>2024</w:t>
      </w:r>
      <w:r>
        <w:rPr>
          <w:rFonts w:ascii="Arial" w:hAnsiTheme="minorEastAsia" w:cs="Arial"/>
          <w:color w:val="121212"/>
          <w:sz w:val="24"/>
          <w:szCs w:val="24"/>
        </w:rPr>
        <w:t>年年度报告及其摘要的议案》《关于公司</w:t>
      </w:r>
      <w:r>
        <w:rPr>
          <w:rFonts w:ascii="Arial" w:hAnsiTheme="minorEastAsia" w:cs="Arial"/>
          <w:color w:val="121212"/>
          <w:sz w:val="24"/>
          <w:szCs w:val="24"/>
        </w:rPr>
        <w:t>2024</w:t>
      </w:r>
      <w:r>
        <w:rPr>
          <w:rFonts w:ascii="Arial" w:hAnsiTheme="minorEastAsia" w:cs="Arial"/>
          <w:color w:val="121212"/>
          <w:sz w:val="24"/>
          <w:szCs w:val="24"/>
        </w:rPr>
        <w:t>年度内部控制自我评价报告的议案》</w:t>
      </w:r>
      <w:r w:rsidR="002B1083">
        <w:rPr>
          <w:rFonts w:ascii="Arial" w:hAnsiTheme="minorEastAsia" w:cs="Arial"/>
          <w:color w:val="121212"/>
          <w:sz w:val="24"/>
          <w:szCs w:val="24"/>
        </w:rPr>
        <w:t>《关于公司</w:t>
      </w:r>
      <w:r w:rsidR="002B1083">
        <w:rPr>
          <w:rFonts w:ascii="Arial" w:hAnsiTheme="minorEastAsia" w:cs="Arial"/>
          <w:color w:val="121212"/>
          <w:sz w:val="24"/>
          <w:szCs w:val="24"/>
        </w:rPr>
        <w:t>2024</w:t>
      </w:r>
      <w:r w:rsidR="002B1083">
        <w:rPr>
          <w:rFonts w:ascii="Arial" w:hAnsiTheme="minorEastAsia" w:cs="Arial"/>
          <w:color w:val="121212"/>
          <w:sz w:val="24"/>
          <w:szCs w:val="24"/>
        </w:rPr>
        <w:t>年度</w:t>
      </w:r>
      <w:r w:rsidR="002B1083">
        <w:rPr>
          <w:rFonts w:ascii="Arial" w:hAnsiTheme="minorEastAsia" w:cs="Arial" w:hint="eastAsia"/>
          <w:color w:val="121212"/>
          <w:sz w:val="24"/>
          <w:szCs w:val="24"/>
        </w:rPr>
        <w:t>非经营性资金</w:t>
      </w:r>
      <w:r w:rsidR="002B1083">
        <w:rPr>
          <w:rFonts w:ascii="Arial" w:hAnsiTheme="minorEastAsia" w:cs="Arial"/>
          <w:color w:val="121212"/>
          <w:sz w:val="24"/>
          <w:szCs w:val="24"/>
        </w:rPr>
        <w:t>占用及其他关联资金</w:t>
      </w:r>
      <w:r w:rsidR="002B1083">
        <w:rPr>
          <w:rFonts w:ascii="Arial" w:hAnsiTheme="minorEastAsia" w:cs="Arial" w:hint="eastAsia"/>
          <w:color w:val="121212"/>
          <w:sz w:val="24"/>
          <w:szCs w:val="24"/>
        </w:rPr>
        <w:t>往来</w:t>
      </w:r>
      <w:r w:rsidR="002B1083">
        <w:rPr>
          <w:rFonts w:ascii="Arial" w:hAnsiTheme="minorEastAsia" w:cs="Arial"/>
          <w:color w:val="121212"/>
          <w:sz w:val="24"/>
          <w:szCs w:val="24"/>
        </w:rPr>
        <w:t>情况的议案》</w:t>
      </w:r>
      <w:r>
        <w:rPr>
          <w:rFonts w:ascii="Arial" w:hAnsiTheme="minorEastAsia" w:cs="Arial"/>
          <w:color w:val="121212"/>
          <w:sz w:val="24"/>
          <w:szCs w:val="24"/>
        </w:rPr>
        <w:t>《关于董事会审计委员会对会计师事务所</w:t>
      </w:r>
      <w:r>
        <w:rPr>
          <w:rFonts w:ascii="Arial" w:hAnsiTheme="minorEastAsia" w:cs="Arial"/>
          <w:color w:val="121212"/>
          <w:sz w:val="24"/>
          <w:szCs w:val="24"/>
        </w:rPr>
        <w:t>2024</w:t>
      </w:r>
      <w:r>
        <w:rPr>
          <w:rFonts w:ascii="Arial" w:hAnsiTheme="minorEastAsia" w:cs="Arial"/>
          <w:color w:val="121212"/>
          <w:sz w:val="24"/>
          <w:szCs w:val="24"/>
        </w:rPr>
        <w:t>年度履职情况评估及履行监督职责情况的报告的议案》等</w:t>
      </w:r>
      <w:r>
        <w:rPr>
          <w:rFonts w:ascii="Arial" w:hAnsiTheme="minorEastAsia" w:cs="Arial" w:hint="eastAsia"/>
          <w:color w:val="121212"/>
          <w:sz w:val="24"/>
          <w:szCs w:val="24"/>
        </w:rPr>
        <w:t>议案</w:t>
      </w:r>
      <w:r>
        <w:rPr>
          <w:rFonts w:ascii="Arial" w:hAnsiTheme="minorEastAsia" w:cs="Arial"/>
          <w:color w:val="121212"/>
          <w:sz w:val="24"/>
          <w:szCs w:val="24"/>
        </w:rPr>
        <w:t>，并同意</w:t>
      </w:r>
      <w:r>
        <w:rPr>
          <w:rFonts w:ascii="Arial" w:hAnsiTheme="minorEastAsia" w:cs="Arial" w:hint="eastAsia"/>
          <w:color w:val="121212"/>
          <w:sz w:val="24"/>
          <w:szCs w:val="24"/>
        </w:rPr>
        <w:t>将</w:t>
      </w:r>
      <w:r>
        <w:rPr>
          <w:rFonts w:ascii="Arial" w:hAnsiTheme="minorEastAsia" w:cs="Arial"/>
          <w:color w:val="121212"/>
          <w:sz w:val="24"/>
          <w:szCs w:val="24"/>
        </w:rPr>
        <w:t>有关议案提交公司董事会审议。</w:t>
      </w:r>
    </w:p>
    <w:p w14:paraId="3EAD0404" w14:textId="77777777" w:rsidR="00E46418" w:rsidRDefault="002F27AD" w:rsidP="0099097A">
      <w:pPr>
        <w:spacing w:beforeLines="50" w:before="156" w:line="360" w:lineRule="auto"/>
        <w:ind w:firstLineChars="200" w:firstLine="482"/>
        <w:rPr>
          <w:rFonts w:ascii="Arial" w:hAnsiTheme="minorEastAsia" w:cs="Arial"/>
          <w:b/>
          <w:bCs/>
          <w:color w:val="121212"/>
          <w:sz w:val="24"/>
          <w:szCs w:val="24"/>
        </w:rPr>
      </w:pPr>
      <w:r>
        <w:rPr>
          <w:rFonts w:ascii="Arial" w:hAnsiTheme="minorEastAsia" w:cs="Arial"/>
          <w:b/>
          <w:bCs/>
          <w:color w:val="121212"/>
          <w:sz w:val="24"/>
          <w:szCs w:val="24"/>
        </w:rPr>
        <w:t>四、总体评价</w:t>
      </w:r>
    </w:p>
    <w:p w14:paraId="16D91BAD" w14:textId="77777777" w:rsidR="00E46418" w:rsidRDefault="002F27AD" w:rsidP="0099097A">
      <w:pPr>
        <w:spacing w:line="360" w:lineRule="auto"/>
        <w:ind w:firstLineChars="200" w:firstLine="480"/>
        <w:rPr>
          <w:rFonts w:ascii="Arial" w:hAnsiTheme="minorEastAsia" w:cs="Arial"/>
          <w:color w:val="121212"/>
          <w:sz w:val="24"/>
          <w:szCs w:val="24"/>
        </w:rPr>
      </w:pPr>
      <w:bookmarkStart w:id="4" w:name="_Hlk162549977"/>
      <w:r>
        <w:rPr>
          <w:rFonts w:ascii="Arial" w:hAnsiTheme="minorEastAsia" w:cs="Arial"/>
          <w:color w:val="121212"/>
          <w:sz w:val="24"/>
          <w:szCs w:val="24"/>
        </w:rPr>
        <w:t>公司董事会审计委员会严格遵守中国证监会、深圳证券交易所及《公司章程》《董事会审计委员会实施细则》等有关规定，充分发挥专业委员会的作用，对会计师事务所相关资质和执业能力等进行了审查。在年报审计期间与会计师事务所进行了充分的讨论和沟通，督促会计师事务所及时、准确、客观、公正地出具审计报告，切实履行了审计委员会对会计师事务所的监督职责。</w:t>
      </w:r>
    </w:p>
    <w:p w14:paraId="1E94F89C" w14:textId="77777777" w:rsidR="00E46418" w:rsidRDefault="002F27AD" w:rsidP="0099097A">
      <w:pPr>
        <w:spacing w:line="360" w:lineRule="auto"/>
        <w:ind w:firstLineChars="200" w:firstLine="480"/>
        <w:rPr>
          <w:rFonts w:ascii="Arial" w:hAnsiTheme="minorEastAsia" w:cs="Arial"/>
          <w:color w:val="121212"/>
          <w:sz w:val="24"/>
          <w:szCs w:val="24"/>
        </w:rPr>
      </w:pPr>
      <w:r>
        <w:rPr>
          <w:rFonts w:ascii="Arial" w:hAnsiTheme="minorEastAsia" w:cs="Arial"/>
          <w:color w:val="121212"/>
          <w:sz w:val="24"/>
          <w:szCs w:val="24"/>
        </w:rPr>
        <w:t>公司审计委员会认为</w:t>
      </w:r>
      <w:r>
        <w:rPr>
          <w:rFonts w:ascii="Arial" w:hAnsiTheme="minorEastAsia" w:cs="Arial" w:hint="eastAsia"/>
          <w:color w:val="121212"/>
          <w:sz w:val="24"/>
          <w:szCs w:val="24"/>
        </w:rPr>
        <w:t>希格玛</w:t>
      </w:r>
      <w:r>
        <w:rPr>
          <w:rFonts w:ascii="Arial" w:hAnsiTheme="minorEastAsia" w:cs="Arial"/>
          <w:color w:val="121212"/>
          <w:sz w:val="24"/>
          <w:szCs w:val="24"/>
        </w:rPr>
        <w:t>会计师事务所在公司年报审计过程中坚持以公允、客观的态度进行独立审计，表现了良好的职业操守和业务素质，审计行为规范有序，按时完成了公司</w:t>
      </w:r>
      <w:r>
        <w:rPr>
          <w:rFonts w:ascii="Arial" w:hAnsiTheme="minorEastAsia" w:cs="Arial"/>
          <w:color w:val="121212"/>
          <w:sz w:val="24"/>
          <w:szCs w:val="24"/>
        </w:rPr>
        <w:t>2024</w:t>
      </w:r>
      <w:r>
        <w:rPr>
          <w:rFonts w:ascii="Arial" w:hAnsiTheme="minorEastAsia" w:cs="Arial"/>
          <w:color w:val="121212"/>
          <w:sz w:val="24"/>
          <w:szCs w:val="24"/>
        </w:rPr>
        <w:t>年年度报告审计相关工作，出具的审计报告客观、完整、清晰、及时。</w:t>
      </w:r>
    </w:p>
    <w:bookmarkEnd w:id="4"/>
    <w:p w14:paraId="4756B573" w14:textId="77777777" w:rsidR="00E46418" w:rsidRDefault="00E46418" w:rsidP="0099097A">
      <w:pPr>
        <w:spacing w:line="360" w:lineRule="auto"/>
        <w:rPr>
          <w:rFonts w:ascii="Arial" w:hAnsiTheme="minorEastAsia" w:cs="Arial"/>
          <w:color w:val="121212"/>
          <w:sz w:val="24"/>
          <w:szCs w:val="24"/>
        </w:rPr>
      </w:pPr>
    </w:p>
    <w:p w14:paraId="48E8ABF6" w14:textId="77777777" w:rsidR="00915E70" w:rsidRDefault="00915E70">
      <w:pPr>
        <w:spacing w:line="360" w:lineRule="auto"/>
        <w:ind w:firstLineChars="200" w:firstLine="480"/>
        <w:jc w:val="right"/>
        <w:rPr>
          <w:rFonts w:ascii="Arial" w:hAnsiTheme="minorEastAsia" w:cs="Arial"/>
          <w:color w:val="121212"/>
          <w:sz w:val="24"/>
          <w:szCs w:val="24"/>
        </w:rPr>
      </w:pPr>
    </w:p>
    <w:p w14:paraId="616FA2E5" w14:textId="789D62EA" w:rsidR="00E46418" w:rsidRDefault="002F27AD">
      <w:pPr>
        <w:spacing w:line="360" w:lineRule="auto"/>
        <w:ind w:firstLineChars="200" w:firstLine="480"/>
        <w:jc w:val="right"/>
        <w:rPr>
          <w:rFonts w:ascii="Arial" w:hAnsiTheme="minorEastAsia" w:cs="Arial"/>
          <w:color w:val="121212"/>
          <w:sz w:val="24"/>
          <w:szCs w:val="24"/>
        </w:rPr>
      </w:pPr>
      <w:r>
        <w:rPr>
          <w:rFonts w:ascii="Arial" w:hAnsiTheme="minorEastAsia" w:cs="Arial"/>
          <w:color w:val="121212"/>
          <w:sz w:val="24"/>
          <w:szCs w:val="24"/>
        </w:rPr>
        <w:t>南京宝色股份公司董事会审计委员会</w:t>
      </w:r>
    </w:p>
    <w:p w14:paraId="5A7CDD18" w14:textId="77777777" w:rsidR="00E46418" w:rsidRDefault="002F27AD">
      <w:pPr>
        <w:spacing w:line="360" w:lineRule="auto"/>
        <w:ind w:firstLineChars="200" w:firstLine="480"/>
        <w:jc w:val="right"/>
        <w:rPr>
          <w:rFonts w:ascii="Arial" w:hAnsiTheme="minorEastAsia" w:cs="Arial"/>
          <w:color w:val="121212"/>
          <w:sz w:val="24"/>
          <w:szCs w:val="24"/>
        </w:rPr>
      </w:pPr>
      <w:r>
        <w:rPr>
          <w:rFonts w:ascii="Arial" w:hAnsiTheme="minorEastAsia" w:cs="Arial"/>
          <w:color w:val="121212"/>
          <w:sz w:val="24"/>
          <w:szCs w:val="24"/>
        </w:rPr>
        <w:t>2025</w:t>
      </w:r>
      <w:r>
        <w:rPr>
          <w:rFonts w:ascii="Arial" w:hAnsiTheme="minorEastAsia" w:cs="Arial"/>
          <w:color w:val="121212"/>
          <w:sz w:val="24"/>
          <w:szCs w:val="24"/>
        </w:rPr>
        <w:t>年</w:t>
      </w:r>
      <w:r>
        <w:rPr>
          <w:rFonts w:ascii="Arial" w:hAnsiTheme="minorEastAsia" w:cs="Arial" w:hint="eastAsia"/>
          <w:color w:val="121212"/>
          <w:sz w:val="24"/>
          <w:szCs w:val="24"/>
        </w:rPr>
        <w:t>4</w:t>
      </w:r>
      <w:r>
        <w:rPr>
          <w:rFonts w:ascii="Arial" w:hAnsiTheme="minorEastAsia" w:cs="Arial"/>
          <w:color w:val="121212"/>
          <w:sz w:val="24"/>
          <w:szCs w:val="24"/>
        </w:rPr>
        <w:t>月</w:t>
      </w:r>
      <w:r>
        <w:rPr>
          <w:rFonts w:ascii="Arial" w:hAnsiTheme="minorEastAsia" w:cs="Arial" w:hint="eastAsia"/>
          <w:color w:val="121212"/>
          <w:sz w:val="24"/>
          <w:szCs w:val="24"/>
        </w:rPr>
        <w:t>1</w:t>
      </w:r>
      <w:r>
        <w:rPr>
          <w:rFonts w:ascii="Arial" w:hAnsiTheme="minorEastAsia" w:cs="Arial"/>
          <w:color w:val="121212"/>
          <w:sz w:val="24"/>
          <w:szCs w:val="24"/>
        </w:rPr>
        <w:t>日</w:t>
      </w:r>
    </w:p>
    <w:sectPr w:rsidR="00E46418" w:rsidSect="0099097A">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249FE" w14:textId="77777777" w:rsidR="0012785A" w:rsidRDefault="0012785A">
      <w:r>
        <w:separator/>
      </w:r>
    </w:p>
  </w:endnote>
  <w:endnote w:type="continuationSeparator" w:id="0">
    <w:p w14:paraId="5A654854" w14:textId="77777777" w:rsidR="0012785A" w:rsidRDefault="0012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759550"/>
      <w:docPartObj>
        <w:docPartGallery w:val="AutoText"/>
      </w:docPartObj>
    </w:sdtPr>
    <w:sdtEndPr>
      <w:rPr>
        <w:rFonts w:ascii="Times New Roman" w:hAnsi="Times New Roman" w:cs="Times New Roman"/>
        <w:sz w:val="21"/>
        <w:szCs w:val="21"/>
      </w:rPr>
    </w:sdtEndPr>
    <w:sdtContent>
      <w:p w14:paraId="558B5B38" w14:textId="0FA0DCC1" w:rsidR="00E46418" w:rsidRDefault="002F27AD">
        <w:pPr>
          <w:pStyle w:val="a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12785A" w:rsidRPr="0012785A">
          <w:rPr>
            <w:rFonts w:ascii="Times New Roman" w:hAnsi="Times New Roman" w:cs="Times New Roman"/>
            <w:noProof/>
            <w:sz w:val="21"/>
            <w:szCs w:val="21"/>
            <w:lang w:val="zh-CN"/>
          </w:rPr>
          <w:t>1</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2F88D" w14:textId="77777777" w:rsidR="0012785A" w:rsidRDefault="0012785A">
      <w:r>
        <w:separator/>
      </w:r>
    </w:p>
  </w:footnote>
  <w:footnote w:type="continuationSeparator" w:id="0">
    <w:p w14:paraId="1D372C0D" w14:textId="77777777" w:rsidR="0012785A" w:rsidRDefault="00127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5B23"/>
    <w:rsid w:val="00012C5A"/>
    <w:rsid w:val="000F5665"/>
    <w:rsid w:val="0012785A"/>
    <w:rsid w:val="00162B7E"/>
    <w:rsid w:val="00220B30"/>
    <w:rsid w:val="00240DC0"/>
    <w:rsid w:val="00240E0C"/>
    <w:rsid w:val="002420D6"/>
    <w:rsid w:val="00243ACF"/>
    <w:rsid w:val="002572D3"/>
    <w:rsid w:val="00282B0E"/>
    <w:rsid w:val="002A37BB"/>
    <w:rsid w:val="002B1083"/>
    <w:rsid w:val="002C7CA7"/>
    <w:rsid w:val="002D1D51"/>
    <w:rsid w:val="002F27AD"/>
    <w:rsid w:val="003F7669"/>
    <w:rsid w:val="004324CD"/>
    <w:rsid w:val="00472ACD"/>
    <w:rsid w:val="004B5999"/>
    <w:rsid w:val="004D4E7F"/>
    <w:rsid w:val="00500C8F"/>
    <w:rsid w:val="005A1D32"/>
    <w:rsid w:val="005A32AE"/>
    <w:rsid w:val="006361D4"/>
    <w:rsid w:val="00636E0D"/>
    <w:rsid w:val="00640A17"/>
    <w:rsid w:val="006544D7"/>
    <w:rsid w:val="007167F8"/>
    <w:rsid w:val="00724562"/>
    <w:rsid w:val="00737424"/>
    <w:rsid w:val="00755E2B"/>
    <w:rsid w:val="007C6232"/>
    <w:rsid w:val="007C7C78"/>
    <w:rsid w:val="008B5789"/>
    <w:rsid w:val="008D56BF"/>
    <w:rsid w:val="008E1FB9"/>
    <w:rsid w:val="00915E70"/>
    <w:rsid w:val="00957DBB"/>
    <w:rsid w:val="00985B23"/>
    <w:rsid w:val="0099097A"/>
    <w:rsid w:val="009A1B53"/>
    <w:rsid w:val="009F6ECE"/>
    <w:rsid w:val="00AA6CDE"/>
    <w:rsid w:val="00AD6EAD"/>
    <w:rsid w:val="00B22330"/>
    <w:rsid w:val="00B77583"/>
    <w:rsid w:val="00B845C2"/>
    <w:rsid w:val="00C0781C"/>
    <w:rsid w:val="00CD62F7"/>
    <w:rsid w:val="00E01B59"/>
    <w:rsid w:val="00E137E4"/>
    <w:rsid w:val="00E46418"/>
    <w:rsid w:val="00E864B7"/>
    <w:rsid w:val="00EA1AF8"/>
    <w:rsid w:val="00EB77A0"/>
    <w:rsid w:val="00ED50FC"/>
    <w:rsid w:val="00F061DF"/>
    <w:rsid w:val="00F26E30"/>
    <w:rsid w:val="00F813E5"/>
    <w:rsid w:val="00F9085F"/>
    <w:rsid w:val="1EDE10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0C9C6"/>
  <w15:docId w15:val="{F89E136B-6F68-4EFB-A555-84985A50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kern w:val="2"/>
      <w:sz w:val="21"/>
      <w:szCs w:val="22"/>
    </w:rPr>
  </w:style>
  <w:style w:type="character" w:customStyle="1" w:styleId="highlight">
    <w:name w:val="highlight"/>
    <w:basedOn w:val="a0"/>
    <w:qFormat/>
  </w:style>
  <w:style w:type="character" w:customStyle="1" w:styleId="a4">
    <w:name w:val="批注框文本 字符"/>
    <w:basedOn w:val="a0"/>
    <w:link w:val="a3"/>
    <w:uiPriority w:val="99"/>
    <w:semiHidden/>
    <w:qFormat/>
    <w:rPr>
      <w:sz w:val="18"/>
      <w:szCs w:val="18"/>
    </w:rPr>
  </w:style>
  <w:style w:type="paragraph" w:customStyle="1" w:styleId="Default">
    <w:name w:val="Default"/>
    <w:qFormat/>
    <w:rsid w:val="007C6232"/>
    <w:pPr>
      <w:widowControl w:val="0"/>
      <w:autoSpaceDE w:val="0"/>
      <w:autoSpaceDN w:val="0"/>
      <w:adjustRightInd w:val="0"/>
    </w:pPr>
    <w:rPr>
      <w:rFonts w:ascii="宋体" w:eastAsia="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A8FAD-4B00-4DE8-B1E7-EE4461BF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408</Words>
  <Characters>2330</Characters>
  <Application>Microsoft Office Word</Application>
  <DocSecurity>0</DocSecurity>
  <Lines>19</Lines>
  <Paragraphs>5</Paragraphs>
  <ScaleCrop>false</ScaleCrop>
  <Company>Company</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刘冰姿</dc:creator>
  <cp:lastModifiedBy>lp</cp:lastModifiedBy>
  <cp:revision>15</cp:revision>
  <dcterms:created xsi:type="dcterms:W3CDTF">2024-03-28T08:27:00Z</dcterms:created>
  <dcterms:modified xsi:type="dcterms:W3CDTF">2025-04-02T05:01:00Z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eyJoZGlkIjoiZmY1YTVkZjcxNjI0NDZlY2ZhZDlhZjgyNzYwMWE1NDQifQ==</vt:lpwstr>
  </property>
  <property fmtid="{D5CDD505-2E9C-101B-9397-08002B2CF9AE}" pid="3" name="KSOProductBuildVer">
    <vt:lpwstr>2052-12.1.0.20305</vt:lpwstr>
  </property>
  <property fmtid="{D5CDD505-2E9C-101B-9397-08002B2CF9AE}" pid="4" name="ICV">
    <vt:lpwstr>0741994DA18B48FC92FF90175D3A522F_12</vt:lpwstr>
  </property>
</Properties>
</file>