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FCBDD">
      <w:pPr>
        <w:spacing w:after="156" w:afterLines="50" w:line="360" w:lineRule="auto"/>
        <w:ind w:firstLine="420" w:firstLineChars="200"/>
        <w:jc w:val="right"/>
        <w:rPr>
          <w:rFonts w:hint="eastAsia"/>
        </w:rPr>
      </w:pPr>
    </w:p>
    <w:p w14:paraId="19D966AA">
      <w:pPr>
        <w:spacing w:line="360" w:lineRule="auto"/>
        <w:jc w:val="center"/>
        <w:rPr>
          <w:rFonts w:ascii="楷体" w:hAnsi="楷体" w:eastAsia="楷体" w:cs="楷体"/>
          <w:b/>
          <w:sz w:val="32"/>
          <w:szCs w:val="32"/>
        </w:rPr>
      </w:pPr>
      <w:r>
        <w:rPr>
          <w:rFonts w:hint="eastAsia" w:ascii="楷体" w:hAnsi="楷体" w:eastAsia="楷体" w:cs="楷体"/>
          <w:b/>
          <w:sz w:val="32"/>
          <w:szCs w:val="32"/>
        </w:rPr>
        <w:t>北京观韬（西安）律师事务所</w:t>
      </w:r>
    </w:p>
    <w:p w14:paraId="48EF1140">
      <w:pPr>
        <w:spacing w:line="360" w:lineRule="auto"/>
        <w:jc w:val="center"/>
        <w:rPr>
          <w:rFonts w:hint="default" w:ascii="楷体" w:hAnsi="楷体" w:eastAsia="楷体" w:cs="楷体"/>
          <w:b/>
          <w:sz w:val="32"/>
          <w:szCs w:val="32"/>
          <w:lang w:val="en-US" w:eastAsia="zh-CN"/>
        </w:rPr>
      </w:pPr>
      <w:r>
        <w:rPr>
          <w:rFonts w:hint="eastAsia" w:ascii="楷体" w:hAnsi="楷体" w:eastAsia="楷体" w:cs="楷体"/>
          <w:b/>
          <w:sz w:val="32"/>
          <w:szCs w:val="32"/>
        </w:rPr>
        <w:t>关于</w:t>
      </w:r>
      <w:r>
        <w:rPr>
          <w:rFonts w:hint="eastAsia" w:ascii="楷体" w:hAnsi="楷体" w:eastAsia="楷体" w:cs="楷体"/>
          <w:b/>
          <w:sz w:val="32"/>
          <w:szCs w:val="32"/>
          <w:lang w:val="en-US" w:eastAsia="zh-CN"/>
        </w:rPr>
        <w:t>南京宝色股份公司</w:t>
      </w:r>
    </w:p>
    <w:p w14:paraId="3114CCFC">
      <w:pPr>
        <w:spacing w:line="360" w:lineRule="auto"/>
        <w:jc w:val="center"/>
        <w:rPr>
          <w:rFonts w:ascii="楷体" w:hAnsi="楷体" w:eastAsia="楷体" w:cs="楷体"/>
          <w:b/>
          <w:sz w:val="32"/>
          <w:szCs w:val="32"/>
        </w:rPr>
      </w:pPr>
      <w:r>
        <w:rPr>
          <w:rFonts w:hint="eastAsia" w:ascii="楷体" w:hAnsi="楷体" w:eastAsia="楷体" w:cs="楷体"/>
          <w:b/>
          <w:sz w:val="32"/>
          <w:szCs w:val="32"/>
        </w:rPr>
        <w:t>202</w:t>
      </w:r>
      <w:r>
        <w:rPr>
          <w:rFonts w:hint="eastAsia" w:ascii="楷体" w:hAnsi="楷体" w:eastAsia="楷体" w:cs="楷体"/>
          <w:b/>
          <w:sz w:val="32"/>
          <w:szCs w:val="32"/>
          <w:lang w:val="en-US" w:eastAsia="zh-CN"/>
        </w:rPr>
        <w:t>5</w:t>
      </w:r>
      <w:r>
        <w:rPr>
          <w:rFonts w:hint="eastAsia" w:ascii="楷体" w:hAnsi="楷体" w:eastAsia="楷体" w:cs="楷体"/>
          <w:b/>
          <w:sz w:val="32"/>
          <w:szCs w:val="32"/>
        </w:rPr>
        <w:t>年第</w:t>
      </w:r>
      <w:r>
        <w:rPr>
          <w:rFonts w:hint="eastAsia" w:ascii="楷体" w:hAnsi="楷体" w:eastAsia="楷体" w:cs="楷体"/>
          <w:b/>
          <w:sz w:val="32"/>
          <w:szCs w:val="32"/>
          <w:lang w:val="en-US" w:eastAsia="zh-CN"/>
        </w:rPr>
        <w:t>二</w:t>
      </w:r>
      <w:r>
        <w:rPr>
          <w:rFonts w:hint="eastAsia" w:ascii="楷体" w:hAnsi="楷体" w:eastAsia="楷体" w:cs="楷体"/>
          <w:b/>
          <w:sz w:val="32"/>
          <w:szCs w:val="32"/>
        </w:rPr>
        <w:t>次临时股东大会的法律意见书</w:t>
      </w:r>
    </w:p>
    <w:p w14:paraId="74A6DD57">
      <w:pPr>
        <w:spacing w:line="360" w:lineRule="auto"/>
        <w:jc w:val="right"/>
        <w:rPr>
          <w:rFonts w:hint="eastAsia" w:ascii="楷体" w:hAnsi="楷体" w:eastAsia="楷体" w:cs="楷体"/>
          <w:b/>
          <w:sz w:val="24"/>
          <w:szCs w:val="24"/>
        </w:rPr>
      </w:pPr>
      <w:r>
        <w:rPr>
          <w:rFonts w:hint="eastAsia" w:ascii="楷体" w:hAnsi="楷体" w:eastAsia="楷体" w:cs="楷体"/>
          <w:b/>
          <w:sz w:val="24"/>
          <w:szCs w:val="24"/>
        </w:rPr>
        <w:tab/>
      </w:r>
    </w:p>
    <w:p w14:paraId="4F46BE0F">
      <w:pPr>
        <w:spacing w:line="360" w:lineRule="auto"/>
        <w:jc w:val="right"/>
        <w:rPr>
          <w:rFonts w:ascii="楷体" w:hAnsi="楷体" w:eastAsia="楷体" w:cs="楷体"/>
          <w:b/>
          <w:sz w:val="24"/>
          <w:szCs w:val="24"/>
        </w:rPr>
      </w:pPr>
      <w:r>
        <w:rPr>
          <w:rFonts w:hint="eastAsia" w:ascii="楷体" w:hAnsi="楷体" w:eastAsia="楷体" w:cs="楷体"/>
          <w:b/>
          <w:sz w:val="24"/>
          <w:szCs w:val="24"/>
        </w:rPr>
        <w:t>观意字2025XA000460号</w:t>
      </w:r>
    </w:p>
    <w:p w14:paraId="41F9A556">
      <w:pPr>
        <w:spacing w:before="156" w:beforeLines="50" w:after="156" w:afterLines="50" w:line="360" w:lineRule="auto"/>
        <w:rPr>
          <w:rFonts w:ascii="楷体" w:hAnsi="楷体" w:eastAsia="楷体" w:cs="楷体"/>
          <w:b/>
          <w:bCs/>
          <w:sz w:val="24"/>
        </w:rPr>
      </w:pPr>
      <w:r>
        <w:rPr>
          <w:rFonts w:hint="eastAsia" w:ascii="楷体" w:hAnsi="楷体" w:eastAsia="楷体" w:cs="楷体"/>
          <w:b/>
          <w:bCs/>
          <w:sz w:val="24"/>
        </w:rPr>
        <w:t>致：</w:t>
      </w:r>
      <w:r>
        <w:rPr>
          <w:rFonts w:hint="eastAsia" w:ascii="楷体" w:hAnsi="楷体" w:eastAsia="楷体" w:cs="楷体"/>
          <w:b/>
          <w:bCs/>
          <w:sz w:val="24"/>
          <w:lang w:val="en-US" w:eastAsia="zh-CN"/>
        </w:rPr>
        <w:t>南京宝色股份公司</w:t>
      </w:r>
    </w:p>
    <w:p w14:paraId="6D8A5B3A">
      <w:pPr>
        <w:spacing w:after="156" w:afterLines="50" w:line="360" w:lineRule="auto"/>
        <w:ind w:firstLine="480" w:firstLineChars="200"/>
        <w:rPr>
          <w:rFonts w:hint="eastAsia" w:ascii="楷体" w:hAnsi="楷体" w:eastAsia="楷体" w:cs="楷体"/>
          <w:sz w:val="24"/>
        </w:rPr>
      </w:pPr>
      <w:r>
        <w:rPr>
          <w:rFonts w:hint="eastAsia" w:ascii="楷体" w:hAnsi="楷体" w:eastAsia="楷体" w:cs="楷体"/>
          <w:sz w:val="24"/>
        </w:rPr>
        <w:t>北京观韬（西安）律师事务所（以下简称“本所”）受</w:t>
      </w:r>
      <w:r>
        <w:rPr>
          <w:rFonts w:hint="eastAsia" w:ascii="楷体" w:hAnsi="楷体" w:eastAsia="楷体" w:cs="楷体"/>
          <w:sz w:val="24"/>
          <w:lang w:val="en-US" w:eastAsia="zh-CN"/>
        </w:rPr>
        <w:t>南京宝色股份公司</w:t>
      </w:r>
      <w:r>
        <w:rPr>
          <w:rFonts w:hint="eastAsia" w:ascii="楷体" w:hAnsi="楷体" w:eastAsia="楷体" w:cs="楷体"/>
          <w:sz w:val="24"/>
        </w:rPr>
        <w:t>（以下简称“公司”）之委托，指派律师</w:t>
      </w:r>
      <w:r>
        <w:rPr>
          <w:rFonts w:hint="eastAsia" w:ascii="楷体" w:hAnsi="楷体" w:eastAsia="楷体" w:cs="楷体"/>
          <w:sz w:val="24"/>
          <w:lang w:val="en-US" w:eastAsia="zh-CN"/>
        </w:rPr>
        <w:t>出席</w:t>
      </w:r>
      <w:r>
        <w:rPr>
          <w:rFonts w:hint="eastAsia" w:ascii="楷体" w:hAnsi="楷体" w:eastAsia="楷体" w:cs="楷体"/>
          <w:sz w:val="24"/>
        </w:rPr>
        <w:t>202</w:t>
      </w:r>
      <w:r>
        <w:rPr>
          <w:rFonts w:hint="eastAsia" w:ascii="楷体" w:hAnsi="楷体" w:eastAsia="楷体" w:cs="楷体"/>
          <w:sz w:val="24"/>
          <w:lang w:val="en-US" w:eastAsia="zh-CN"/>
        </w:rPr>
        <w:t>5</w:t>
      </w:r>
      <w:r>
        <w:rPr>
          <w:rFonts w:hint="eastAsia" w:ascii="楷体" w:hAnsi="楷体" w:eastAsia="楷体" w:cs="楷体"/>
          <w:sz w:val="24"/>
        </w:rPr>
        <w:t>年</w:t>
      </w:r>
      <w:r>
        <w:rPr>
          <w:rFonts w:hint="eastAsia" w:ascii="楷体" w:hAnsi="楷体" w:eastAsia="楷体" w:cs="楷体"/>
          <w:sz w:val="24"/>
          <w:lang w:val="en-US" w:eastAsia="zh-CN"/>
        </w:rPr>
        <w:t>9</w:t>
      </w:r>
      <w:r>
        <w:rPr>
          <w:rFonts w:hint="eastAsia" w:ascii="楷体" w:hAnsi="楷体" w:eastAsia="楷体" w:cs="楷体"/>
          <w:sz w:val="24"/>
        </w:rPr>
        <w:t>月</w:t>
      </w:r>
      <w:r>
        <w:rPr>
          <w:rFonts w:hint="eastAsia" w:ascii="楷体" w:hAnsi="楷体" w:eastAsia="楷体" w:cs="楷体"/>
          <w:sz w:val="24"/>
          <w:lang w:val="en-US" w:eastAsia="zh-CN"/>
        </w:rPr>
        <w:t>25</w:t>
      </w:r>
      <w:r>
        <w:rPr>
          <w:rFonts w:hint="eastAsia" w:ascii="楷体" w:hAnsi="楷体" w:eastAsia="楷体" w:cs="楷体"/>
          <w:sz w:val="24"/>
        </w:rPr>
        <w:t>日召开的公司2025年第</w:t>
      </w:r>
      <w:r>
        <w:rPr>
          <w:rFonts w:hint="eastAsia" w:ascii="楷体" w:hAnsi="楷体" w:eastAsia="楷体" w:cs="楷体"/>
          <w:sz w:val="24"/>
          <w:lang w:val="en-US" w:eastAsia="zh-CN"/>
        </w:rPr>
        <w:t>二</w:t>
      </w:r>
      <w:r>
        <w:rPr>
          <w:rFonts w:hint="eastAsia" w:ascii="楷体" w:hAnsi="楷体" w:eastAsia="楷体" w:cs="楷体"/>
          <w:sz w:val="24"/>
        </w:rPr>
        <w:t>次临时股东大会（以下简称“本次股东大会”），</w:t>
      </w:r>
      <w:r>
        <w:rPr>
          <w:rFonts w:hint="eastAsia" w:ascii="楷体" w:hAnsi="楷体" w:eastAsia="楷体" w:cs="楷体"/>
          <w:sz w:val="24"/>
          <w:lang w:val="en-US" w:eastAsia="zh-CN"/>
        </w:rPr>
        <w:t>并</w:t>
      </w:r>
      <w:r>
        <w:rPr>
          <w:rFonts w:hint="eastAsia" w:ascii="楷体" w:hAnsi="楷体" w:eastAsia="楷体" w:cs="楷体"/>
          <w:sz w:val="24"/>
        </w:rPr>
        <w:t>根据《中华人民共和国公司法》（以下简称“《公司法》”）、《中华人民共和国证券法》（以下简称“《证券法》”）等相关法律、行政法规、《上市公司</w:t>
      </w:r>
      <w:r>
        <w:rPr>
          <w:rFonts w:hint="eastAsia" w:ascii="楷体" w:hAnsi="楷体" w:eastAsia="楷体" w:cs="楷体"/>
          <w:sz w:val="24"/>
          <w:lang w:eastAsia="zh-CN"/>
        </w:rPr>
        <w:t>股东大会</w:t>
      </w:r>
      <w:r>
        <w:rPr>
          <w:rFonts w:hint="eastAsia" w:ascii="楷体" w:hAnsi="楷体" w:eastAsia="楷体" w:cs="楷体"/>
          <w:sz w:val="24"/>
        </w:rPr>
        <w:t>规则》（以下简称“《规则》”）以及公司现行有效的《公司章程》的有关规定，就本次股东大会相关事项出具本法律意见书。</w:t>
      </w:r>
    </w:p>
    <w:p w14:paraId="4A3895E3">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rPr>
        <w:t>为出具本法律意见书，本所律师查询了公司在信息披露媒体上刊登的相关公告，核查了公司提供的有关本次股东大会的文件，听取了公司就有关事实的陈述和说明，列席了本次股东大会。公司已经向本所律师提供了本所律师认为出具本法律意见书所必需的、真实、准确、完整的原始书面材料、副本材料或者口头证言，并无任何隐瞒、虚假、误导或重大遗漏之处；公司保证提供的正本与副本一致、原件与复印件一致；公司保证所提供的文件、材料上的所有签字和印章均是真实的；公司保证向本所律师作出的所有口头陈述和说明的事实均与所发生的事实一致。</w:t>
      </w:r>
    </w:p>
    <w:p w14:paraId="2386C6E6">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rPr>
        <w:t>本所及经办律师依据《公司法》《证券法》《律师事务所从事证券法律业务管理办法》和《律师事务所证券法律业务执业规则（试行）》等规定及本法律意见书出具日以前已经发生或者存在的事实，严格履行了法定职责，遵循了勤勉尽责和诚实信用原则，进行了充分的核查验证，保证本法律意见所认定的事实真实、准确、完整，所发表的结论性意见合法、准确，不存在虚假记载、误导性陈述或者重大遗漏，并承担相应法律责任。本法律意见书中涉及的</w:t>
      </w:r>
      <w:r>
        <w:rPr>
          <w:rFonts w:hint="eastAsia" w:ascii="楷体" w:hAnsi="楷体" w:eastAsia="楷体" w:cs="楷体"/>
          <w:sz w:val="24"/>
          <w:lang w:val="en-US" w:eastAsia="zh-CN"/>
        </w:rPr>
        <w:t>股份</w:t>
      </w:r>
      <w:r>
        <w:rPr>
          <w:rFonts w:hint="eastAsia" w:ascii="楷体" w:hAnsi="楷体" w:eastAsia="楷体" w:cs="楷体"/>
          <w:sz w:val="24"/>
        </w:rPr>
        <w:t>比例数值均采用四舍五入并保留至小数点后四位。</w:t>
      </w:r>
    </w:p>
    <w:p w14:paraId="37E7C71B">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rPr>
        <w:t>本法律意见书仅供公司为本次股东大会之目的而使用，除非事先取得本所律师的书面授权，任何单位和个人均不得将本法律意见书或其任何部分用作任何其他目的。</w:t>
      </w:r>
    </w:p>
    <w:p w14:paraId="658AE062">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rPr>
        <w:t>本所同意公司将本法律意见书作为公司本次股东大会公告材料，随其他需公告的信息一起向公众披露。</w:t>
      </w:r>
    </w:p>
    <w:p w14:paraId="1787BC51">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rPr>
        <w:t>本所律师根据《规则》第</w:t>
      </w:r>
      <w:r>
        <w:rPr>
          <w:rFonts w:hint="eastAsia" w:ascii="楷体" w:hAnsi="楷体" w:eastAsia="楷体" w:cs="楷体"/>
          <w:sz w:val="24"/>
          <w:lang w:val="en-US" w:eastAsia="zh-CN"/>
        </w:rPr>
        <w:t>六</w:t>
      </w:r>
      <w:r>
        <w:rPr>
          <w:rFonts w:hint="eastAsia" w:ascii="楷体" w:hAnsi="楷体" w:eastAsia="楷体" w:cs="楷体"/>
          <w:sz w:val="24"/>
        </w:rPr>
        <w:t>条的要求，按照律师行业公认的业务标准、道德规范和勤勉尽责精神，对公司提供的文件和有关事实进行了核查和验证，现出具法律意见如下：</w:t>
      </w:r>
    </w:p>
    <w:p w14:paraId="1F8C7CDF">
      <w:pPr>
        <w:spacing w:before="156" w:beforeLines="50" w:after="156" w:afterLines="50" w:line="360" w:lineRule="auto"/>
        <w:ind w:firstLine="482" w:firstLineChars="200"/>
        <w:outlineLvl w:val="0"/>
        <w:rPr>
          <w:rFonts w:ascii="楷体" w:hAnsi="楷体" w:eastAsia="楷体" w:cs="楷体"/>
          <w:b/>
          <w:bCs/>
          <w:sz w:val="24"/>
        </w:rPr>
      </w:pPr>
      <w:r>
        <w:rPr>
          <w:rFonts w:hint="eastAsia" w:ascii="楷体" w:hAnsi="楷体" w:eastAsia="楷体" w:cs="楷体"/>
          <w:b/>
          <w:bCs/>
          <w:sz w:val="24"/>
        </w:rPr>
        <w:t>一、关于本次股东大会的召集和召开程序</w:t>
      </w:r>
    </w:p>
    <w:p w14:paraId="1912919F">
      <w:pPr>
        <w:spacing w:after="156" w:afterLines="50" w:line="360" w:lineRule="auto"/>
        <w:ind w:firstLine="480" w:firstLineChars="200"/>
        <w:rPr>
          <w:rFonts w:hint="eastAsia" w:ascii="楷体" w:hAnsi="楷体" w:eastAsia="楷体" w:cs="楷体"/>
          <w:sz w:val="24"/>
        </w:rPr>
      </w:pPr>
      <w:r>
        <w:rPr>
          <w:rFonts w:hint="eastAsia" w:ascii="楷体" w:hAnsi="楷体" w:eastAsia="楷体" w:cs="楷体"/>
          <w:sz w:val="24"/>
        </w:rPr>
        <w:t>1.</w:t>
      </w:r>
      <w:r>
        <w:rPr>
          <w:rFonts w:hint="eastAsia" w:ascii="楷体" w:hAnsi="楷体" w:eastAsia="楷体" w:cs="楷体"/>
          <w:sz w:val="24"/>
          <w:lang w:val="en-US" w:eastAsia="zh-CN"/>
        </w:rPr>
        <w:t>本次股东大会由</w:t>
      </w:r>
      <w:r>
        <w:rPr>
          <w:rFonts w:hint="eastAsia" w:ascii="楷体" w:hAnsi="楷体" w:eastAsia="楷体" w:cs="楷体"/>
          <w:sz w:val="24"/>
        </w:rPr>
        <w:t>公司</w:t>
      </w:r>
      <w:r>
        <w:rPr>
          <w:rFonts w:hint="eastAsia" w:ascii="楷体" w:hAnsi="楷体" w:eastAsia="楷体" w:cs="楷体"/>
          <w:sz w:val="24"/>
          <w:lang w:val="en-US" w:eastAsia="zh-CN"/>
        </w:rPr>
        <w:t>董事会根据2025年8月27日召开的公司</w:t>
      </w:r>
      <w:r>
        <w:rPr>
          <w:rFonts w:hint="eastAsia" w:ascii="楷体" w:hAnsi="楷体" w:eastAsia="楷体" w:cs="楷体"/>
          <w:sz w:val="24"/>
        </w:rPr>
        <w:t>第</w:t>
      </w:r>
      <w:r>
        <w:rPr>
          <w:rFonts w:hint="eastAsia" w:ascii="楷体" w:hAnsi="楷体" w:eastAsia="楷体" w:cs="楷体"/>
          <w:sz w:val="24"/>
          <w:lang w:val="en-US" w:eastAsia="zh-CN"/>
        </w:rPr>
        <w:t>六</w:t>
      </w:r>
      <w:r>
        <w:rPr>
          <w:rFonts w:hint="eastAsia" w:ascii="楷体" w:hAnsi="楷体" w:eastAsia="楷体" w:cs="楷体"/>
          <w:sz w:val="24"/>
        </w:rPr>
        <w:t>届董事会第</w:t>
      </w:r>
      <w:r>
        <w:rPr>
          <w:rFonts w:hint="eastAsia" w:ascii="楷体" w:hAnsi="楷体" w:eastAsia="楷体" w:cs="楷体"/>
          <w:sz w:val="24"/>
          <w:lang w:val="en-US" w:eastAsia="zh-CN"/>
        </w:rPr>
        <w:t>十四</w:t>
      </w:r>
      <w:r>
        <w:rPr>
          <w:rFonts w:hint="eastAsia" w:ascii="楷体" w:hAnsi="楷体" w:eastAsia="楷体" w:cs="楷体"/>
          <w:sz w:val="24"/>
        </w:rPr>
        <w:t>次会议</w:t>
      </w:r>
      <w:r>
        <w:rPr>
          <w:rFonts w:hint="eastAsia" w:ascii="楷体" w:hAnsi="楷体" w:eastAsia="楷体" w:cs="楷体"/>
          <w:sz w:val="24"/>
          <w:lang w:val="en-US" w:eastAsia="zh-CN"/>
        </w:rPr>
        <w:t>决议召集</w:t>
      </w:r>
      <w:r>
        <w:rPr>
          <w:rFonts w:hint="eastAsia" w:ascii="楷体" w:hAnsi="楷体" w:eastAsia="楷体" w:cs="楷体"/>
          <w:sz w:val="24"/>
        </w:rPr>
        <w:t>。</w:t>
      </w:r>
    </w:p>
    <w:p w14:paraId="74D6D85D">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rPr>
        <w:t>2.公司董事会于</w:t>
      </w:r>
      <w:r>
        <w:rPr>
          <w:rFonts w:ascii="楷体" w:hAnsi="楷体" w:eastAsia="楷体" w:cs="楷体"/>
          <w:sz w:val="24"/>
        </w:rPr>
        <w:t>20</w:t>
      </w:r>
      <w:r>
        <w:rPr>
          <w:rFonts w:hint="eastAsia" w:ascii="楷体" w:hAnsi="楷体" w:eastAsia="楷体" w:cs="楷体"/>
          <w:sz w:val="24"/>
        </w:rPr>
        <w:t>2</w:t>
      </w:r>
      <w:r>
        <w:rPr>
          <w:rFonts w:hint="eastAsia" w:ascii="楷体" w:hAnsi="楷体" w:eastAsia="楷体" w:cs="楷体"/>
          <w:sz w:val="24"/>
          <w:lang w:val="en-US" w:eastAsia="zh-CN"/>
        </w:rPr>
        <w:t>5</w:t>
      </w:r>
      <w:r>
        <w:rPr>
          <w:rFonts w:hint="eastAsia" w:ascii="楷体" w:hAnsi="楷体" w:eastAsia="楷体" w:cs="楷体"/>
          <w:sz w:val="24"/>
        </w:rPr>
        <w:t>年</w:t>
      </w:r>
      <w:r>
        <w:rPr>
          <w:rFonts w:hint="eastAsia" w:ascii="楷体" w:hAnsi="楷体" w:eastAsia="楷体" w:cs="楷体"/>
          <w:sz w:val="24"/>
          <w:lang w:val="en-US" w:eastAsia="zh-CN"/>
        </w:rPr>
        <w:t>9</w:t>
      </w:r>
      <w:r>
        <w:rPr>
          <w:rFonts w:hint="eastAsia" w:ascii="楷体" w:hAnsi="楷体" w:eastAsia="楷体" w:cs="楷体"/>
          <w:sz w:val="24"/>
        </w:rPr>
        <w:t>月</w:t>
      </w:r>
      <w:r>
        <w:rPr>
          <w:rFonts w:hint="eastAsia" w:ascii="楷体" w:hAnsi="楷体" w:eastAsia="楷体" w:cs="楷体"/>
          <w:sz w:val="24"/>
          <w:lang w:val="en-US" w:eastAsia="zh-CN"/>
        </w:rPr>
        <w:t>10</w:t>
      </w:r>
      <w:r>
        <w:rPr>
          <w:rFonts w:hint="eastAsia" w:ascii="楷体" w:hAnsi="楷体" w:eastAsia="楷体" w:cs="楷体"/>
          <w:sz w:val="24"/>
        </w:rPr>
        <w:t>日在中国证券监督管理委员会指定的信息披露媒体及相关网站上刊登了《</w:t>
      </w:r>
      <w:r>
        <w:rPr>
          <w:rFonts w:hint="eastAsia" w:ascii="楷体" w:hAnsi="楷体" w:eastAsia="楷体" w:cs="楷体"/>
          <w:sz w:val="24"/>
          <w:lang w:val="en-US" w:eastAsia="zh-CN"/>
        </w:rPr>
        <w:t>南京宝色股份公司</w:t>
      </w:r>
      <w:r>
        <w:rPr>
          <w:rFonts w:hint="eastAsia" w:ascii="楷体" w:hAnsi="楷体" w:eastAsia="楷体" w:cs="楷体"/>
          <w:sz w:val="24"/>
        </w:rPr>
        <w:t>关于召开2025年第</w:t>
      </w:r>
      <w:r>
        <w:rPr>
          <w:rFonts w:hint="eastAsia" w:ascii="楷体" w:hAnsi="楷体" w:eastAsia="楷体" w:cs="楷体"/>
          <w:sz w:val="24"/>
          <w:lang w:val="en-US" w:eastAsia="zh-CN"/>
        </w:rPr>
        <w:t>二</w:t>
      </w:r>
      <w:r>
        <w:rPr>
          <w:rFonts w:hint="eastAsia" w:ascii="楷体" w:hAnsi="楷体" w:eastAsia="楷体" w:cs="楷体"/>
          <w:sz w:val="24"/>
        </w:rPr>
        <w:t>次临时股东大会</w:t>
      </w:r>
      <w:r>
        <w:rPr>
          <w:rFonts w:hint="eastAsia" w:ascii="楷体" w:hAnsi="楷体" w:eastAsia="楷体" w:cs="楷体"/>
          <w:sz w:val="24"/>
          <w:lang w:eastAsia="zh-CN"/>
        </w:rPr>
        <w:t>的</w:t>
      </w:r>
      <w:r>
        <w:rPr>
          <w:rFonts w:hint="eastAsia" w:ascii="楷体" w:hAnsi="楷体" w:eastAsia="楷体" w:cs="楷体"/>
          <w:sz w:val="24"/>
        </w:rPr>
        <w:t>通知》（以下简称“《股东大会通知》”），以公告形式通知召开本次股东大会。</w:t>
      </w:r>
    </w:p>
    <w:p w14:paraId="765F47F0">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rPr>
        <w:t>《股东大会通知》载明了本次股东大会的会议届次、召集人、召开日期和时间、召开方式、会议出席对象、会议地点、会议审议事项、会议登记</w:t>
      </w:r>
      <w:r>
        <w:rPr>
          <w:rFonts w:hint="eastAsia" w:ascii="楷体" w:hAnsi="楷体" w:eastAsia="楷体" w:cs="楷体"/>
          <w:sz w:val="24"/>
          <w:lang w:val="en-US" w:eastAsia="zh-CN"/>
        </w:rPr>
        <w:t>事项</w:t>
      </w:r>
      <w:r>
        <w:rPr>
          <w:rFonts w:hint="eastAsia" w:ascii="楷体" w:hAnsi="楷体" w:eastAsia="楷体" w:cs="楷体"/>
          <w:sz w:val="24"/>
        </w:rPr>
        <w:t>、参加网络投票的具体操作流程及会议联系方式等其他事项，说明了有权出席会议股东的股权登记日及其可委托代理人出席会议并参加表决的权利。公告的刊登日期距本次股东大会的召开日期已满</w:t>
      </w:r>
      <w:r>
        <w:rPr>
          <w:rFonts w:hint="eastAsia" w:ascii="楷体" w:hAnsi="楷体" w:eastAsia="楷体" w:cs="楷体"/>
          <w:sz w:val="24"/>
          <w:lang w:val="en-US" w:eastAsia="zh-CN"/>
        </w:rPr>
        <w:t>15</w:t>
      </w:r>
      <w:r>
        <w:rPr>
          <w:rFonts w:hint="eastAsia" w:ascii="楷体" w:hAnsi="楷体" w:eastAsia="楷体" w:cs="楷体"/>
          <w:sz w:val="24"/>
        </w:rPr>
        <w:t>日。</w:t>
      </w:r>
    </w:p>
    <w:p w14:paraId="69DB5D0F">
      <w:pPr>
        <w:numPr>
          <w:ilvl w:val="-1"/>
          <w:numId w:val="0"/>
        </w:numPr>
        <w:spacing w:after="156" w:afterLines="50" w:line="360" w:lineRule="auto"/>
        <w:ind w:firstLine="480" w:firstLineChars="200"/>
        <w:rPr>
          <w:rFonts w:ascii="楷体" w:hAnsi="楷体" w:eastAsia="楷体" w:cs="楷体"/>
          <w:sz w:val="24"/>
        </w:rPr>
      </w:pPr>
      <w:r>
        <w:rPr>
          <w:rFonts w:hint="eastAsia" w:ascii="楷体" w:hAnsi="楷体" w:eastAsia="楷体" w:cs="楷体"/>
          <w:sz w:val="24"/>
        </w:rPr>
        <w:t>3.公司本次股东大会采取现场投票与网络投票相结合的方式。公司本次股东大会现场会议于202</w:t>
      </w:r>
      <w:r>
        <w:rPr>
          <w:rFonts w:hint="eastAsia" w:ascii="楷体" w:hAnsi="楷体" w:eastAsia="楷体" w:cs="楷体"/>
          <w:sz w:val="24"/>
          <w:lang w:val="en-US" w:eastAsia="zh-CN"/>
        </w:rPr>
        <w:t>5</w:t>
      </w:r>
      <w:r>
        <w:rPr>
          <w:rFonts w:hint="eastAsia" w:ascii="楷体" w:hAnsi="楷体" w:eastAsia="楷体" w:cs="楷体"/>
          <w:sz w:val="24"/>
        </w:rPr>
        <w:t>年</w:t>
      </w:r>
      <w:r>
        <w:rPr>
          <w:rFonts w:hint="eastAsia" w:ascii="楷体" w:hAnsi="楷体" w:eastAsia="楷体" w:cs="楷体"/>
          <w:sz w:val="24"/>
          <w:lang w:val="en-US" w:eastAsia="zh-CN"/>
        </w:rPr>
        <w:t>9</w:t>
      </w:r>
      <w:r>
        <w:rPr>
          <w:rFonts w:hint="eastAsia" w:ascii="楷体" w:hAnsi="楷体" w:eastAsia="楷体" w:cs="楷体"/>
          <w:sz w:val="24"/>
        </w:rPr>
        <w:t>月</w:t>
      </w:r>
      <w:r>
        <w:rPr>
          <w:rFonts w:hint="eastAsia" w:ascii="楷体" w:hAnsi="楷体" w:eastAsia="楷体" w:cs="楷体"/>
          <w:sz w:val="24"/>
          <w:lang w:val="en-US" w:eastAsia="zh-CN"/>
        </w:rPr>
        <w:t>25</w:t>
      </w:r>
      <w:r>
        <w:rPr>
          <w:rFonts w:hint="eastAsia" w:ascii="楷体" w:hAnsi="楷体" w:eastAsia="楷体" w:cs="楷体"/>
          <w:sz w:val="24"/>
        </w:rPr>
        <w:t>日下午1</w:t>
      </w:r>
      <w:r>
        <w:rPr>
          <w:rFonts w:hint="eastAsia" w:ascii="楷体" w:hAnsi="楷体" w:eastAsia="楷体" w:cs="楷体"/>
          <w:sz w:val="24"/>
          <w:lang w:val="en-US" w:eastAsia="zh-CN"/>
        </w:rPr>
        <w:t>3</w:t>
      </w:r>
      <w:r>
        <w:rPr>
          <w:rFonts w:hint="eastAsia" w:ascii="楷体" w:hAnsi="楷体" w:eastAsia="楷体" w:cs="楷体"/>
          <w:sz w:val="24"/>
        </w:rPr>
        <w:t>：</w:t>
      </w:r>
      <w:r>
        <w:rPr>
          <w:rFonts w:hint="eastAsia" w:ascii="楷体" w:hAnsi="楷体" w:eastAsia="楷体" w:cs="楷体"/>
          <w:sz w:val="24"/>
          <w:lang w:val="en-US" w:eastAsia="zh-CN"/>
        </w:rPr>
        <w:t>3</w:t>
      </w:r>
      <w:r>
        <w:rPr>
          <w:rFonts w:hint="eastAsia" w:ascii="楷体" w:hAnsi="楷体" w:eastAsia="楷体" w:cs="楷体"/>
          <w:sz w:val="24"/>
        </w:rPr>
        <w:t>0在</w:t>
      </w:r>
      <w:r>
        <w:rPr>
          <w:rFonts w:hint="eastAsia" w:ascii="楷体" w:hAnsi="楷体" w:eastAsia="楷体" w:cs="楷体"/>
          <w:sz w:val="24"/>
          <w:lang w:val="en-US" w:eastAsia="zh-CN"/>
        </w:rPr>
        <w:t>江苏省南京市江宁滨江经济开发区景明大街15号南京宝色股份公司办公楼503会议室</w:t>
      </w:r>
      <w:r>
        <w:rPr>
          <w:rFonts w:hint="eastAsia" w:ascii="楷体" w:hAnsi="楷体" w:eastAsia="楷体" w:cs="楷体"/>
          <w:sz w:val="24"/>
        </w:rPr>
        <w:t>召开</w:t>
      </w:r>
      <w:r>
        <w:rPr>
          <w:rFonts w:hint="eastAsia" w:ascii="楷体" w:hAnsi="楷体" w:eastAsia="楷体" w:cs="楷体"/>
          <w:sz w:val="24"/>
          <w:lang w:eastAsia="zh-CN"/>
        </w:rPr>
        <w:t>。</w:t>
      </w:r>
      <w:r>
        <w:rPr>
          <w:rFonts w:hint="eastAsia" w:ascii="楷体" w:hAnsi="楷体" w:eastAsia="楷体" w:cs="楷体"/>
          <w:sz w:val="24"/>
        </w:rPr>
        <w:t>董事长</w:t>
      </w:r>
      <w:r>
        <w:rPr>
          <w:rFonts w:hint="eastAsia" w:ascii="楷体" w:hAnsi="楷体" w:eastAsia="楷体" w:cs="楷体"/>
          <w:sz w:val="24"/>
          <w:lang w:val="en-US" w:eastAsia="zh-CN"/>
        </w:rPr>
        <w:t>薛凯</w:t>
      </w:r>
      <w:r>
        <w:rPr>
          <w:rFonts w:hint="eastAsia" w:ascii="楷体" w:hAnsi="楷体" w:eastAsia="楷体" w:cs="楷体"/>
          <w:sz w:val="24"/>
        </w:rPr>
        <w:t>因工作原因无法参加本次股东大会，本次股东大会由公司半数以上董事共同推举的董事</w:t>
      </w:r>
      <w:r>
        <w:rPr>
          <w:rFonts w:hint="eastAsia" w:ascii="楷体" w:hAnsi="楷体" w:eastAsia="楷体" w:cs="楷体"/>
          <w:sz w:val="24"/>
          <w:lang w:val="en-US" w:eastAsia="zh-CN"/>
        </w:rPr>
        <w:t>刘鸿彦</w:t>
      </w:r>
      <w:r>
        <w:rPr>
          <w:rFonts w:hint="eastAsia" w:ascii="楷体" w:hAnsi="楷体" w:eastAsia="楷体" w:cs="楷体"/>
          <w:sz w:val="24"/>
        </w:rPr>
        <w:t>主持。公司通过</w:t>
      </w:r>
      <w:r>
        <w:rPr>
          <w:rFonts w:hint="eastAsia" w:ascii="楷体" w:hAnsi="楷体" w:eastAsia="楷体" w:cs="楷体"/>
          <w:sz w:val="24"/>
          <w:szCs w:val="22"/>
        </w:rPr>
        <w:t>深圳证券交易所交易系统</w:t>
      </w:r>
      <w:r>
        <w:rPr>
          <w:rFonts w:hint="eastAsia" w:ascii="楷体" w:hAnsi="楷体" w:eastAsia="楷体" w:cs="楷体"/>
          <w:sz w:val="24"/>
          <w:szCs w:val="22"/>
          <w:lang w:val="en-US" w:eastAsia="zh-CN"/>
        </w:rPr>
        <w:t>和</w:t>
      </w:r>
      <w:r>
        <w:rPr>
          <w:rFonts w:hint="eastAsia" w:ascii="楷体" w:hAnsi="楷体" w:eastAsia="楷体" w:cs="楷体"/>
          <w:sz w:val="24"/>
          <w:szCs w:val="22"/>
        </w:rPr>
        <w:t>深圳证券交易所互联网</w:t>
      </w:r>
      <w:r>
        <w:rPr>
          <w:rFonts w:hint="eastAsia" w:ascii="楷体" w:hAnsi="楷体" w:eastAsia="楷体" w:cs="楷体"/>
          <w:sz w:val="24"/>
          <w:szCs w:val="22"/>
          <w:lang w:val="en-US" w:eastAsia="zh-CN"/>
        </w:rPr>
        <w:t>投票</w:t>
      </w:r>
      <w:r>
        <w:rPr>
          <w:rFonts w:hint="eastAsia" w:ascii="楷体" w:hAnsi="楷体" w:eastAsia="楷体" w:cs="楷体"/>
          <w:sz w:val="24"/>
          <w:szCs w:val="22"/>
        </w:rPr>
        <w:t>系统</w:t>
      </w:r>
      <w:r>
        <w:rPr>
          <w:rFonts w:hint="eastAsia" w:ascii="楷体" w:hAnsi="楷体" w:eastAsia="楷体" w:cs="楷体"/>
          <w:sz w:val="24"/>
        </w:rPr>
        <w:t>向股东提供网络形式的投票平台</w:t>
      </w:r>
      <w:r>
        <w:rPr>
          <w:rFonts w:hint="eastAsia" w:ascii="楷体" w:hAnsi="楷体" w:eastAsia="楷体" w:cs="楷体"/>
          <w:sz w:val="24"/>
          <w:lang w:eastAsia="zh-CN"/>
        </w:rPr>
        <w:t>，</w:t>
      </w:r>
      <w:r>
        <w:rPr>
          <w:rFonts w:hint="eastAsia" w:ascii="楷体" w:hAnsi="楷体" w:eastAsia="楷体" w:cs="楷体"/>
          <w:sz w:val="24"/>
        </w:rPr>
        <w:t>网络投票时间：</w:t>
      </w:r>
      <w:r>
        <w:rPr>
          <w:rFonts w:hint="eastAsia" w:ascii="楷体" w:hAnsi="楷体" w:eastAsia="楷体" w:cs="楷体"/>
          <w:sz w:val="24"/>
          <w:lang w:val="en-US" w:eastAsia="zh-CN"/>
        </w:rPr>
        <w:t>通过</w:t>
      </w:r>
      <w:r>
        <w:rPr>
          <w:rFonts w:hint="eastAsia" w:ascii="楷体" w:hAnsi="楷体" w:eastAsia="楷体" w:cs="楷体"/>
          <w:sz w:val="24"/>
        </w:rPr>
        <w:t>深圳证券交易所交易系统进行网络投票的时间为202</w:t>
      </w:r>
      <w:r>
        <w:rPr>
          <w:rFonts w:hint="eastAsia" w:ascii="楷体" w:hAnsi="楷体" w:eastAsia="楷体" w:cs="楷体"/>
          <w:sz w:val="24"/>
          <w:lang w:val="en-US" w:eastAsia="zh-CN"/>
        </w:rPr>
        <w:t>5</w:t>
      </w:r>
      <w:r>
        <w:rPr>
          <w:rFonts w:hint="eastAsia" w:ascii="楷体" w:hAnsi="楷体" w:eastAsia="楷体" w:cs="楷体"/>
          <w:sz w:val="24"/>
        </w:rPr>
        <w:t>年</w:t>
      </w:r>
      <w:r>
        <w:rPr>
          <w:rFonts w:hint="eastAsia" w:ascii="楷体" w:hAnsi="楷体" w:eastAsia="楷体" w:cs="楷体"/>
          <w:sz w:val="24"/>
          <w:lang w:val="en-US" w:eastAsia="zh-CN"/>
        </w:rPr>
        <w:t>9</w:t>
      </w:r>
      <w:r>
        <w:rPr>
          <w:rFonts w:hint="eastAsia" w:ascii="楷体" w:hAnsi="楷体" w:eastAsia="楷体" w:cs="楷体"/>
          <w:sz w:val="24"/>
        </w:rPr>
        <w:t>月</w:t>
      </w:r>
      <w:r>
        <w:rPr>
          <w:rFonts w:hint="eastAsia" w:ascii="楷体" w:hAnsi="楷体" w:eastAsia="楷体" w:cs="楷体"/>
          <w:sz w:val="24"/>
          <w:lang w:val="en-US" w:eastAsia="zh-CN"/>
        </w:rPr>
        <w:t>25</w:t>
      </w:r>
      <w:r>
        <w:rPr>
          <w:rFonts w:hint="eastAsia" w:ascii="楷体" w:hAnsi="楷体" w:eastAsia="楷体" w:cs="楷体"/>
          <w:sz w:val="24"/>
        </w:rPr>
        <w:t>日上午9:15至9:25、9:30</w:t>
      </w:r>
      <w:r>
        <w:rPr>
          <w:rFonts w:hint="eastAsia" w:ascii="楷体" w:hAnsi="楷体" w:eastAsia="楷体" w:cs="楷体"/>
          <w:sz w:val="24"/>
          <w:lang w:val="en-US" w:eastAsia="zh-CN"/>
        </w:rPr>
        <w:t>至</w:t>
      </w:r>
      <w:r>
        <w:rPr>
          <w:rFonts w:hint="eastAsia" w:ascii="楷体" w:hAnsi="楷体" w:eastAsia="楷体" w:cs="楷体"/>
          <w:sz w:val="24"/>
        </w:rPr>
        <w:t>11:30，下午13:00</w:t>
      </w:r>
      <w:r>
        <w:rPr>
          <w:rFonts w:hint="eastAsia" w:ascii="楷体" w:hAnsi="楷体" w:eastAsia="楷体" w:cs="楷体"/>
          <w:sz w:val="24"/>
          <w:lang w:val="en-US" w:eastAsia="zh-CN"/>
        </w:rPr>
        <w:t>至</w:t>
      </w:r>
      <w:r>
        <w:rPr>
          <w:rFonts w:hint="eastAsia" w:ascii="楷体" w:hAnsi="楷体" w:eastAsia="楷体" w:cs="楷体"/>
          <w:sz w:val="24"/>
        </w:rPr>
        <w:t>15:00；通过深圳证券交易所互联网投票系统进行投票的时间为202</w:t>
      </w:r>
      <w:r>
        <w:rPr>
          <w:rFonts w:hint="eastAsia" w:ascii="楷体" w:hAnsi="楷体" w:eastAsia="楷体" w:cs="楷体"/>
          <w:sz w:val="24"/>
          <w:lang w:val="en-US" w:eastAsia="zh-CN"/>
        </w:rPr>
        <w:t>5</w:t>
      </w:r>
      <w:r>
        <w:rPr>
          <w:rFonts w:hint="eastAsia" w:ascii="楷体" w:hAnsi="楷体" w:eastAsia="楷体" w:cs="楷体"/>
          <w:sz w:val="24"/>
        </w:rPr>
        <w:t>年</w:t>
      </w:r>
      <w:r>
        <w:rPr>
          <w:rFonts w:hint="eastAsia" w:ascii="楷体" w:hAnsi="楷体" w:eastAsia="楷体" w:cs="楷体"/>
          <w:sz w:val="24"/>
          <w:lang w:val="en-US" w:eastAsia="zh-CN"/>
        </w:rPr>
        <w:t>9</w:t>
      </w:r>
      <w:r>
        <w:rPr>
          <w:rFonts w:hint="eastAsia" w:ascii="楷体" w:hAnsi="楷体" w:eastAsia="楷体" w:cs="楷体"/>
          <w:sz w:val="24"/>
        </w:rPr>
        <w:t>月</w:t>
      </w:r>
      <w:r>
        <w:rPr>
          <w:rFonts w:hint="eastAsia" w:ascii="楷体" w:hAnsi="楷体" w:eastAsia="楷体" w:cs="楷体"/>
          <w:sz w:val="24"/>
          <w:lang w:val="en-US" w:eastAsia="zh-CN"/>
        </w:rPr>
        <w:t>25</w:t>
      </w:r>
      <w:r>
        <w:rPr>
          <w:rFonts w:hint="eastAsia" w:ascii="楷体" w:hAnsi="楷体" w:eastAsia="楷体" w:cs="楷体"/>
          <w:sz w:val="24"/>
        </w:rPr>
        <w:t>日上午9:15至下午15:00期间的任意时间。本次股东大会的召开时间、地点、投票方式与公告一致。</w:t>
      </w:r>
    </w:p>
    <w:p w14:paraId="49B22976">
      <w:pPr>
        <w:spacing w:after="156" w:afterLines="50" w:line="360" w:lineRule="auto"/>
        <w:ind w:firstLine="480" w:firstLineChars="200"/>
        <w:rPr>
          <w:rFonts w:ascii="楷体" w:hAnsi="楷体" w:eastAsia="楷体" w:cs="楷体"/>
          <w:color w:val="FF0000"/>
          <w:sz w:val="24"/>
        </w:rPr>
      </w:pPr>
      <w:r>
        <w:rPr>
          <w:rFonts w:hint="eastAsia" w:ascii="楷体" w:hAnsi="楷体" w:eastAsia="楷体" w:cs="楷体"/>
          <w:sz w:val="24"/>
        </w:rPr>
        <w:t>经本所律师核查，本次股东大会的召集、召开程序符合相关法律、行政法规、《规则》及公司现行《公司章程》的规定。</w:t>
      </w:r>
    </w:p>
    <w:p w14:paraId="0AD3F787">
      <w:pPr>
        <w:spacing w:before="156" w:beforeLines="50" w:after="156" w:afterLines="50" w:line="360" w:lineRule="auto"/>
        <w:ind w:firstLine="482" w:firstLineChars="200"/>
        <w:outlineLvl w:val="0"/>
        <w:rPr>
          <w:rFonts w:ascii="楷体" w:hAnsi="楷体" w:eastAsia="楷体" w:cs="楷体"/>
          <w:b/>
          <w:bCs/>
          <w:sz w:val="24"/>
        </w:rPr>
      </w:pPr>
      <w:r>
        <w:rPr>
          <w:rFonts w:hint="eastAsia" w:ascii="楷体" w:hAnsi="楷体" w:eastAsia="楷体" w:cs="楷体"/>
          <w:b/>
          <w:bCs/>
          <w:sz w:val="24"/>
        </w:rPr>
        <w:t>二、关于召集人资格及出席本次股东大会人员的资格</w:t>
      </w:r>
    </w:p>
    <w:p w14:paraId="59166EC9">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rPr>
        <w:t>1.关于召集人</w:t>
      </w:r>
    </w:p>
    <w:p w14:paraId="24EC3226">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rPr>
        <w:t>本次股东大会由公司董事会召集。</w:t>
      </w:r>
    </w:p>
    <w:p w14:paraId="623EEDD9">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rPr>
        <w:t>2.出席本次股东大会的股东</w:t>
      </w:r>
    </w:p>
    <w:p w14:paraId="5DA47D53">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rPr>
        <w:t>根据《股东大会通知》，截至股权登记日202</w:t>
      </w:r>
      <w:r>
        <w:rPr>
          <w:rFonts w:hint="eastAsia" w:ascii="楷体" w:hAnsi="楷体" w:eastAsia="楷体" w:cs="楷体"/>
          <w:sz w:val="24"/>
          <w:lang w:val="en-US" w:eastAsia="zh-CN"/>
        </w:rPr>
        <w:t>5</w:t>
      </w:r>
      <w:r>
        <w:rPr>
          <w:rFonts w:hint="eastAsia" w:ascii="楷体" w:hAnsi="楷体" w:eastAsia="楷体" w:cs="楷体"/>
          <w:sz w:val="24"/>
        </w:rPr>
        <w:t>年</w:t>
      </w:r>
      <w:r>
        <w:rPr>
          <w:rFonts w:hint="eastAsia" w:ascii="楷体" w:hAnsi="楷体" w:eastAsia="楷体" w:cs="楷体"/>
          <w:sz w:val="24"/>
          <w:lang w:val="en-US" w:eastAsia="zh-CN"/>
        </w:rPr>
        <w:t>9</w:t>
      </w:r>
      <w:r>
        <w:rPr>
          <w:rFonts w:hint="eastAsia" w:ascii="楷体" w:hAnsi="楷体" w:eastAsia="楷体" w:cs="楷体"/>
          <w:sz w:val="24"/>
        </w:rPr>
        <w:t>月</w:t>
      </w:r>
      <w:r>
        <w:rPr>
          <w:rFonts w:hint="eastAsia" w:ascii="楷体" w:hAnsi="楷体" w:eastAsia="楷体" w:cs="楷体"/>
          <w:sz w:val="24"/>
          <w:lang w:val="en-US" w:eastAsia="zh-CN"/>
        </w:rPr>
        <w:t>19</w:t>
      </w:r>
      <w:r>
        <w:rPr>
          <w:rFonts w:hint="eastAsia" w:ascii="楷体" w:hAnsi="楷体" w:eastAsia="楷体" w:cs="楷体"/>
          <w:sz w:val="24"/>
        </w:rPr>
        <w:t>日</w:t>
      </w:r>
      <w:r>
        <w:rPr>
          <w:rFonts w:hint="eastAsia" w:ascii="楷体" w:hAnsi="楷体" w:eastAsia="楷体" w:cs="楷体"/>
          <w:sz w:val="24"/>
          <w:lang w:val="en-US" w:eastAsia="zh-CN"/>
        </w:rPr>
        <w:t>15:00深圳证券交易所交易结束后</w:t>
      </w:r>
      <w:r>
        <w:rPr>
          <w:rFonts w:hint="eastAsia" w:ascii="楷体" w:hAnsi="楷体" w:eastAsia="楷体" w:cs="楷体"/>
          <w:sz w:val="24"/>
        </w:rPr>
        <w:t>在中国证券登记结算有限责任公司深圳分公司登记在册的全体股东均有权出席本次股东大会，并可以委托代理人出席会议和参加表决</w:t>
      </w:r>
      <w:r>
        <w:rPr>
          <w:rFonts w:hint="eastAsia" w:ascii="楷体" w:hAnsi="楷体" w:eastAsia="楷体" w:cs="楷体"/>
          <w:sz w:val="24"/>
          <w:lang w:eastAsia="zh-CN"/>
        </w:rPr>
        <w:t>，</w:t>
      </w:r>
      <w:r>
        <w:rPr>
          <w:rFonts w:hint="eastAsia" w:ascii="楷体" w:hAnsi="楷体" w:eastAsia="楷体" w:cs="楷体"/>
          <w:sz w:val="24"/>
          <w:lang w:val="en-US" w:eastAsia="zh-CN"/>
        </w:rPr>
        <w:t>该股东代理人不必是公司股东</w:t>
      </w:r>
      <w:r>
        <w:rPr>
          <w:rFonts w:hint="eastAsia" w:ascii="楷体" w:hAnsi="楷体" w:eastAsia="楷体" w:cs="楷体"/>
          <w:sz w:val="24"/>
        </w:rPr>
        <w:t>。</w:t>
      </w:r>
    </w:p>
    <w:p w14:paraId="3FC67023">
      <w:pPr>
        <w:spacing w:after="156" w:afterLines="50" w:line="360" w:lineRule="auto"/>
        <w:ind w:firstLine="480" w:firstLineChars="200"/>
        <w:rPr>
          <w:rFonts w:hint="eastAsia" w:ascii="楷体" w:hAnsi="楷体" w:eastAsia="楷体" w:cs="楷体"/>
          <w:sz w:val="24"/>
        </w:rPr>
      </w:pPr>
      <w:r>
        <w:rPr>
          <w:rFonts w:hint="eastAsia" w:ascii="楷体" w:hAnsi="楷体" w:eastAsia="楷体" w:cs="楷体"/>
          <w:sz w:val="24"/>
        </w:rPr>
        <w:t>出席本次股东大会现场会议的股东及委托代理人共</w:t>
      </w:r>
      <w:r>
        <w:rPr>
          <w:rFonts w:hint="eastAsia" w:ascii="楷体" w:hAnsi="楷体" w:eastAsia="楷体" w:cs="楷体"/>
          <w:sz w:val="24"/>
          <w:lang w:val="en-US" w:eastAsia="zh-CN"/>
        </w:rPr>
        <w:t>2</w:t>
      </w:r>
      <w:r>
        <w:rPr>
          <w:rFonts w:hint="eastAsia" w:ascii="楷体" w:hAnsi="楷体" w:eastAsia="楷体" w:cs="楷体"/>
          <w:sz w:val="24"/>
        </w:rPr>
        <w:t>人，代表公司股份</w:t>
      </w:r>
      <w:r>
        <w:rPr>
          <w:rFonts w:hint="eastAsia" w:ascii="楷体" w:hAnsi="楷体" w:eastAsia="楷体" w:cs="楷体"/>
          <w:sz w:val="24"/>
          <w:lang w:eastAsia="zh-CN"/>
        </w:rPr>
        <w:t>13</w:t>
      </w:r>
      <w:r>
        <w:rPr>
          <w:rFonts w:hint="eastAsia" w:ascii="楷体" w:hAnsi="楷体" w:eastAsia="楷体" w:cs="楷体"/>
          <w:sz w:val="24"/>
          <w:lang w:val="en-US" w:eastAsia="zh-CN"/>
        </w:rPr>
        <w:t>4</w:t>
      </w:r>
      <w:r>
        <w:rPr>
          <w:rFonts w:hint="eastAsia" w:ascii="楷体" w:hAnsi="楷体" w:eastAsia="楷体" w:cs="楷体"/>
          <w:sz w:val="24"/>
          <w:lang w:eastAsia="zh-CN"/>
        </w:rPr>
        <w:t>,</w:t>
      </w:r>
      <w:r>
        <w:rPr>
          <w:rFonts w:hint="eastAsia" w:ascii="楷体" w:hAnsi="楷体" w:eastAsia="楷体" w:cs="楷体"/>
          <w:sz w:val="24"/>
          <w:lang w:val="en-US" w:eastAsia="zh-CN"/>
        </w:rPr>
        <w:t>65</w:t>
      </w:r>
      <w:r>
        <w:rPr>
          <w:rFonts w:hint="eastAsia" w:ascii="楷体" w:hAnsi="楷体" w:eastAsia="楷体" w:cs="楷体"/>
          <w:sz w:val="24"/>
          <w:lang w:eastAsia="zh-CN"/>
        </w:rPr>
        <w:t>0,000</w:t>
      </w:r>
      <w:r>
        <w:rPr>
          <w:rFonts w:hint="eastAsia" w:ascii="楷体" w:hAnsi="楷体" w:eastAsia="楷体" w:cs="楷体"/>
          <w:sz w:val="24"/>
        </w:rPr>
        <w:t>股，占公司股份总数</w:t>
      </w:r>
      <w:r>
        <w:rPr>
          <w:rFonts w:hint="eastAsia" w:ascii="楷体" w:hAnsi="楷体" w:eastAsia="楷体" w:cs="楷体"/>
          <w:sz w:val="24"/>
          <w:highlight w:val="none"/>
        </w:rPr>
        <w:t>的</w:t>
      </w:r>
      <w:r>
        <w:rPr>
          <w:rFonts w:hint="eastAsia" w:ascii="楷体" w:hAnsi="楷体" w:eastAsia="楷体" w:cs="楷体"/>
          <w:sz w:val="24"/>
          <w:highlight w:val="none"/>
          <w:lang w:val="en-US" w:eastAsia="zh-CN"/>
        </w:rPr>
        <w:t>54.5833%</w:t>
      </w:r>
      <w:r>
        <w:rPr>
          <w:rFonts w:hint="eastAsia" w:ascii="楷体" w:hAnsi="楷体" w:eastAsia="楷体" w:cs="楷体"/>
          <w:sz w:val="24"/>
          <w:highlight w:val="none"/>
        </w:rPr>
        <w:t>，</w:t>
      </w:r>
      <w:r>
        <w:rPr>
          <w:rFonts w:hint="eastAsia" w:ascii="楷体" w:hAnsi="楷体" w:eastAsia="楷体" w:cs="楷体"/>
          <w:sz w:val="24"/>
        </w:rPr>
        <w:t>均为股权登记日在册股东。</w:t>
      </w:r>
    </w:p>
    <w:p w14:paraId="543BD8C3">
      <w:pPr>
        <w:spacing w:after="156" w:afterLines="50" w:line="360" w:lineRule="auto"/>
        <w:ind w:firstLine="480" w:firstLineChars="200"/>
        <w:rPr>
          <w:rFonts w:ascii="楷体" w:hAnsi="楷体" w:eastAsia="楷体" w:cs="楷体"/>
          <w:sz w:val="24"/>
          <w:highlight w:val="none"/>
        </w:rPr>
      </w:pPr>
      <w:r>
        <w:rPr>
          <w:rFonts w:hint="eastAsia" w:ascii="楷体" w:hAnsi="楷体" w:eastAsia="楷体" w:cs="楷体"/>
          <w:sz w:val="24"/>
        </w:rPr>
        <w:t>本次股东大会通过网络系统进行表决的股东共</w:t>
      </w:r>
      <w:r>
        <w:rPr>
          <w:rFonts w:hint="eastAsia" w:ascii="楷体" w:hAnsi="楷体" w:eastAsia="楷体" w:cs="楷体"/>
          <w:sz w:val="24"/>
          <w:lang w:val="en-US" w:eastAsia="zh-CN"/>
        </w:rPr>
        <w:t>176</w:t>
      </w:r>
      <w:r>
        <w:rPr>
          <w:rFonts w:hint="eastAsia" w:ascii="楷体" w:hAnsi="楷体" w:eastAsia="楷体" w:cs="楷体"/>
          <w:sz w:val="24"/>
          <w:highlight w:val="none"/>
        </w:rPr>
        <w:t>人，代表公司股份</w:t>
      </w:r>
      <w:r>
        <w:rPr>
          <w:rFonts w:hint="eastAsia" w:ascii="楷体" w:hAnsi="楷体" w:eastAsia="楷体" w:cs="楷体"/>
          <w:sz w:val="24"/>
          <w:lang w:eastAsia="zh-CN"/>
        </w:rPr>
        <w:t>1,714,950</w:t>
      </w:r>
      <w:r>
        <w:rPr>
          <w:rFonts w:hint="eastAsia" w:ascii="楷体" w:hAnsi="楷体" w:eastAsia="楷体" w:cs="楷体"/>
          <w:sz w:val="24"/>
          <w:highlight w:val="none"/>
        </w:rPr>
        <w:t>股，占公司股份总数的</w:t>
      </w:r>
      <w:r>
        <w:rPr>
          <w:rFonts w:hint="eastAsia" w:ascii="楷体" w:hAnsi="楷体" w:eastAsia="楷体" w:cs="楷体"/>
          <w:sz w:val="24"/>
          <w:lang w:eastAsia="zh-CN"/>
        </w:rPr>
        <w:t>0.6949%</w:t>
      </w:r>
      <w:r>
        <w:rPr>
          <w:rFonts w:hint="eastAsia" w:ascii="楷体" w:hAnsi="楷体" w:eastAsia="楷体" w:cs="楷体"/>
          <w:sz w:val="24"/>
          <w:highlight w:val="none"/>
        </w:rPr>
        <w:t>。</w:t>
      </w:r>
    </w:p>
    <w:p w14:paraId="7572DB58">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rPr>
        <w:t>参与本次股东大会现场表决和网络表决的股东、委托代理人共计</w:t>
      </w:r>
      <w:r>
        <w:rPr>
          <w:rFonts w:hint="eastAsia" w:ascii="楷体" w:hAnsi="楷体" w:eastAsia="楷体" w:cs="楷体"/>
          <w:sz w:val="24"/>
          <w:lang w:val="en-US" w:eastAsia="zh-CN"/>
        </w:rPr>
        <w:t>178</w:t>
      </w:r>
      <w:r>
        <w:rPr>
          <w:rFonts w:hint="eastAsia" w:ascii="楷体" w:hAnsi="楷体" w:eastAsia="楷体" w:cs="楷体"/>
          <w:sz w:val="24"/>
        </w:rPr>
        <w:t>人，代表公司股份</w:t>
      </w:r>
      <w:r>
        <w:rPr>
          <w:rFonts w:hint="eastAsia" w:ascii="楷体" w:hAnsi="楷体" w:eastAsia="楷体" w:cs="楷体"/>
          <w:sz w:val="24"/>
          <w:highlight w:val="none"/>
          <w:lang w:eastAsia="zh-CN"/>
        </w:rPr>
        <w:t>136,421,450</w:t>
      </w:r>
      <w:r>
        <w:rPr>
          <w:rFonts w:hint="eastAsia" w:ascii="楷体" w:hAnsi="楷体" w:eastAsia="楷体" w:cs="楷体"/>
          <w:sz w:val="24"/>
        </w:rPr>
        <w:t>‬股，占公司股份总数的</w:t>
      </w:r>
      <w:r>
        <w:rPr>
          <w:rFonts w:hint="eastAsia" w:ascii="楷体" w:hAnsi="楷体" w:eastAsia="楷体" w:cs="楷体"/>
          <w:sz w:val="24"/>
          <w:highlight w:val="none"/>
          <w:lang w:eastAsia="zh-CN"/>
        </w:rPr>
        <w:t>55.2782%</w:t>
      </w:r>
      <w:r>
        <w:rPr>
          <w:rFonts w:hint="eastAsia" w:ascii="楷体" w:hAnsi="楷体" w:eastAsia="楷体" w:cs="楷体"/>
          <w:sz w:val="24"/>
        </w:rPr>
        <w:t>。</w:t>
      </w:r>
    </w:p>
    <w:p w14:paraId="5EB3DACB">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rPr>
        <w:t>3.出席、列席本次股东大会的人员</w:t>
      </w:r>
    </w:p>
    <w:p w14:paraId="452B443C">
      <w:pPr>
        <w:spacing w:after="156" w:afterLines="50" w:line="360" w:lineRule="auto"/>
        <w:ind w:firstLine="480" w:firstLineChars="200"/>
        <w:rPr>
          <w:rFonts w:hint="eastAsia" w:ascii="楷体" w:hAnsi="楷体" w:eastAsia="楷体" w:cs="楷体"/>
          <w:sz w:val="24"/>
        </w:rPr>
      </w:pPr>
      <w:r>
        <w:rPr>
          <w:rFonts w:hint="eastAsia" w:ascii="楷体" w:hAnsi="楷体" w:eastAsia="楷体" w:cs="楷体"/>
          <w:sz w:val="24"/>
        </w:rPr>
        <w:t>除上述股东及委托代理人外，公司董事、监事和董事会秘书</w:t>
      </w:r>
      <w:r>
        <w:rPr>
          <w:rFonts w:hint="eastAsia" w:ascii="楷体" w:hAnsi="楷体" w:eastAsia="楷体" w:cs="楷体"/>
          <w:sz w:val="24"/>
          <w:lang w:val="en-US" w:eastAsia="zh-CN"/>
        </w:rPr>
        <w:t>通过现场或通讯方式</w:t>
      </w:r>
      <w:r>
        <w:rPr>
          <w:rFonts w:hint="eastAsia" w:ascii="楷体" w:hAnsi="楷体" w:eastAsia="楷体" w:cs="楷体"/>
          <w:sz w:val="24"/>
        </w:rPr>
        <w:t>出席了本次股东大会，公司其他高级管理人员、本所指派的律师</w:t>
      </w:r>
      <w:r>
        <w:rPr>
          <w:rFonts w:hint="eastAsia" w:ascii="楷体" w:hAnsi="楷体" w:eastAsia="楷体" w:cs="楷体"/>
          <w:sz w:val="24"/>
          <w:lang w:val="en-US" w:eastAsia="zh-CN"/>
        </w:rPr>
        <w:t>现场</w:t>
      </w:r>
      <w:r>
        <w:rPr>
          <w:rFonts w:hint="eastAsia" w:ascii="楷体" w:hAnsi="楷体" w:eastAsia="楷体" w:cs="楷体"/>
          <w:sz w:val="24"/>
        </w:rPr>
        <w:t>列席了本次股东大会。</w:t>
      </w:r>
    </w:p>
    <w:p w14:paraId="7A52A082">
      <w:pPr>
        <w:spacing w:after="156" w:afterLines="50" w:line="360" w:lineRule="auto"/>
        <w:ind w:firstLine="480" w:firstLineChars="200"/>
        <w:rPr>
          <w:rFonts w:ascii="楷体" w:hAnsi="楷体" w:eastAsia="楷体" w:cs="楷体"/>
          <w:color w:val="FF0000"/>
          <w:sz w:val="24"/>
        </w:rPr>
      </w:pPr>
      <w:r>
        <w:rPr>
          <w:rFonts w:hint="eastAsia" w:ascii="楷体" w:hAnsi="楷体" w:eastAsia="楷体" w:cs="楷体"/>
          <w:sz w:val="24"/>
        </w:rPr>
        <w:t>本所律师经核查后认为，本次股东大会召集人及出席本次股东大会人员的资格符合相关法律、行政法规、《规则》及现行《公司章程》的规定，合法、有效。</w:t>
      </w:r>
    </w:p>
    <w:p w14:paraId="3A1F40EF">
      <w:pPr>
        <w:spacing w:before="156" w:beforeLines="50" w:after="156" w:afterLines="50" w:line="360" w:lineRule="auto"/>
        <w:ind w:firstLine="482" w:firstLineChars="200"/>
        <w:outlineLvl w:val="0"/>
        <w:rPr>
          <w:rFonts w:ascii="楷体" w:hAnsi="楷体" w:eastAsia="楷体" w:cs="楷体"/>
          <w:b/>
          <w:bCs/>
          <w:sz w:val="24"/>
        </w:rPr>
      </w:pPr>
      <w:r>
        <w:rPr>
          <w:rFonts w:hint="eastAsia" w:ascii="楷体" w:hAnsi="楷体" w:eastAsia="楷体" w:cs="楷体"/>
          <w:b/>
          <w:bCs/>
          <w:sz w:val="24"/>
        </w:rPr>
        <w:t>三、关于本次股东大会的表决程序和表决结果</w:t>
      </w:r>
    </w:p>
    <w:p w14:paraId="1FDA40A1">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rPr>
        <w:t>（一）表决程序</w:t>
      </w:r>
    </w:p>
    <w:p w14:paraId="257B2568">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rPr>
        <w:t>本次会议审议及表决的事项与公司《股东大会通知》中列明的议案一致，本次股东大会没有收到临时议案或新的提案。公司本次股东大会采取现场投票和网络投票相结合的表决方式就《股东大会通知》中列明的提交本次股东大会审议的事项进行了投票表决，并按照《公司章程》的规定，由股东代表、监事代表及本所律师进行计票、监票，并按规定的程序将现场投票和网络投票的表决进行合计统计。本次股东大会审议的议案</w:t>
      </w:r>
      <w:r>
        <w:rPr>
          <w:rFonts w:hint="eastAsia" w:ascii="楷体" w:hAnsi="楷体" w:eastAsia="楷体" w:cs="楷体"/>
          <w:sz w:val="24"/>
          <w:lang w:val="en-US" w:eastAsia="zh-CN"/>
        </w:rPr>
        <w:t>均</w:t>
      </w:r>
      <w:r>
        <w:rPr>
          <w:rFonts w:hint="eastAsia" w:ascii="楷体" w:hAnsi="楷体" w:eastAsia="楷体" w:cs="楷体"/>
          <w:sz w:val="24"/>
        </w:rPr>
        <w:t>属于涉及影响中小投资者利益的事项，公司对现场及参加网络投票的中小投资者单独计票。</w:t>
      </w:r>
    </w:p>
    <w:p w14:paraId="6B94AB1E">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rPr>
        <w:t>（二）表决结果</w:t>
      </w:r>
    </w:p>
    <w:p w14:paraId="3F96F044">
      <w:pPr>
        <w:numPr>
          <w:ilvl w:val="255"/>
          <w:numId w:val="0"/>
        </w:numPr>
        <w:spacing w:after="156" w:afterLines="50" w:line="360" w:lineRule="auto"/>
        <w:ind w:firstLine="480" w:firstLineChars="200"/>
        <w:rPr>
          <w:rFonts w:ascii="楷体" w:hAnsi="楷体" w:eastAsia="楷体" w:cs="楷体"/>
          <w:sz w:val="24"/>
        </w:rPr>
      </w:pPr>
      <w:r>
        <w:rPr>
          <w:rFonts w:hint="eastAsia" w:ascii="楷体" w:hAnsi="楷体" w:eastAsia="楷体" w:cs="楷体"/>
          <w:sz w:val="24"/>
        </w:rPr>
        <w:t>本次会议依照《公司章程》所规定的表决程序，表决了以下议案：</w:t>
      </w:r>
    </w:p>
    <w:p w14:paraId="72BF5069">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lang w:val="en-US" w:eastAsia="zh-CN"/>
        </w:rPr>
        <w:t>1.</w:t>
      </w:r>
      <w:r>
        <w:rPr>
          <w:rFonts w:hint="eastAsia" w:ascii="楷体" w:hAnsi="楷体" w:eastAsia="楷体" w:cs="楷体"/>
          <w:sz w:val="24"/>
        </w:rPr>
        <w:t>表决通过《关于变更公司经营范围暨修订&lt;公司章程&gt;的议案》</w:t>
      </w:r>
    </w:p>
    <w:p w14:paraId="2E0C6F16">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rPr>
        <w:t>总表决情况：同意135,833,050股，占出席本次</w:t>
      </w:r>
      <w:r>
        <w:rPr>
          <w:rFonts w:hint="eastAsia" w:ascii="楷体" w:hAnsi="楷体" w:eastAsia="楷体" w:cs="楷体"/>
          <w:sz w:val="24"/>
          <w:lang w:eastAsia="zh-CN"/>
        </w:rPr>
        <w:t>股东大会</w:t>
      </w:r>
      <w:r>
        <w:rPr>
          <w:rFonts w:hint="eastAsia" w:ascii="楷体" w:hAnsi="楷体" w:eastAsia="楷体" w:cs="楷体"/>
          <w:sz w:val="24"/>
        </w:rPr>
        <w:t>有效表决权股份总数的99.5687</w:t>
      </w:r>
      <w:r>
        <w:rPr>
          <w:rFonts w:hint="eastAsia" w:ascii="楷体" w:hAnsi="楷体" w:eastAsia="楷体" w:cs="楷体"/>
          <w:sz w:val="24"/>
          <w:lang w:eastAsia="zh-CN"/>
        </w:rPr>
        <w:t>%</w:t>
      </w:r>
      <w:r>
        <w:rPr>
          <w:rFonts w:hint="eastAsia" w:ascii="楷体" w:hAnsi="楷体" w:eastAsia="楷体" w:cs="楷体"/>
          <w:sz w:val="24"/>
        </w:rPr>
        <w:t>；反对564,700股，占出席本次</w:t>
      </w:r>
      <w:r>
        <w:rPr>
          <w:rFonts w:hint="eastAsia" w:ascii="楷体" w:hAnsi="楷体" w:eastAsia="楷体" w:cs="楷体"/>
          <w:sz w:val="24"/>
          <w:lang w:eastAsia="zh-CN"/>
        </w:rPr>
        <w:t>股东大会</w:t>
      </w:r>
      <w:r>
        <w:rPr>
          <w:rFonts w:hint="eastAsia" w:ascii="楷体" w:hAnsi="楷体" w:eastAsia="楷体" w:cs="楷体"/>
          <w:sz w:val="24"/>
        </w:rPr>
        <w:t>有效表决权股份总数的0.4139</w:t>
      </w:r>
      <w:r>
        <w:rPr>
          <w:rFonts w:hint="eastAsia" w:ascii="楷体" w:hAnsi="楷体" w:eastAsia="楷体" w:cs="楷体"/>
          <w:sz w:val="24"/>
          <w:lang w:eastAsia="zh-CN"/>
        </w:rPr>
        <w:t>%</w:t>
      </w:r>
      <w:r>
        <w:rPr>
          <w:rFonts w:hint="eastAsia" w:ascii="楷体" w:hAnsi="楷体" w:eastAsia="楷体" w:cs="楷体"/>
          <w:sz w:val="24"/>
        </w:rPr>
        <w:t>；弃权23,700股（其中，因未投票默认弃权0股），占出席本次</w:t>
      </w:r>
      <w:r>
        <w:rPr>
          <w:rFonts w:hint="eastAsia" w:ascii="楷体" w:hAnsi="楷体" w:eastAsia="楷体" w:cs="楷体"/>
          <w:sz w:val="24"/>
          <w:lang w:eastAsia="zh-CN"/>
        </w:rPr>
        <w:t>股东大会</w:t>
      </w:r>
      <w:r>
        <w:rPr>
          <w:rFonts w:hint="eastAsia" w:ascii="楷体" w:hAnsi="楷体" w:eastAsia="楷体" w:cs="楷体"/>
          <w:sz w:val="24"/>
        </w:rPr>
        <w:t>有效表决权股份总数的0.0174</w:t>
      </w:r>
      <w:r>
        <w:rPr>
          <w:rFonts w:hint="eastAsia" w:ascii="楷体" w:hAnsi="楷体" w:eastAsia="楷体" w:cs="楷体"/>
          <w:sz w:val="24"/>
          <w:lang w:eastAsia="zh-CN"/>
        </w:rPr>
        <w:t>%</w:t>
      </w:r>
      <w:r>
        <w:rPr>
          <w:rFonts w:hint="eastAsia" w:ascii="楷体" w:hAnsi="楷体" w:eastAsia="楷体" w:cs="楷体"/>
          <w:sz w:val="24"/>
        </w:rPr>
        <w:t>。</w:t>
      </w:r>
    </w:p>
    <w:p w14:paraId="1348EB38">
      <w:pPr>
        <w:spacing w:after="156" w:afterLines="50" w:line="360" w:lineRule="auto"/>
        <w:ind w:firstLine="480" w:firstLineChars="200"/>
        <w:rPr>
          <w:rFonts w:hint="eastAsia" w:ascii="楷体" w:hAnsi="楷体" w:eastAsia="楷体" w:cs="楷体"/>
          <w:sz w:val="24"/>
        </w:rPr>
      </w:pPr>
      <w:r>
        <w:rPr>
          <w:rFonts w:hint="eastAsia" w:ascii="楷体" w:hAnsi="楷体" w:eastAsia="楷体" w:cs="楷体"/>
          <w:sz w:val="24"/>
        </w:rPr>
        <w:t>中小股东总表决情况：同意1,126,550股，占出席本次</w:t>
      </w:r>
      <w:r>
        <w:rPr>
          <w:rFonts w:hint="eastAsia" w:ascii="楷体" w:hAnsi="楷体" w:eastAsia="楷体" w:cs="楷体"/>
          <w:sz w:val="24"/>
          <w:lang w:eastAsia="zh-CN"/>
        </w:rPr>
        <w:t>股东大会</w:t>
      </w:r>
      <w:r>
        <w:rPr>
          <w:rFonts w:hint="eastAsia" w:ascii="楷体" w:hAnsi="楷体" w:eastAsia="楷体" w:cs="楷体"/>
          <w:sz w:val="24"/>
        </w:rPr>
        <w:t>中小股东有效表决权股份总数的65.6900</w:t>
      </w:r>
      <w:r>
        <w:rPr>
          <w:rFonts w:hint="eastAsia" w:ascii="楷体" w:hAnsi="楷体" w:eastAsia="楷体" w:cs="楷体"/>
          <w:sz w:val="24"/>
          <w:lang w:eastAsia="zh-CN"/>
        </w:rPr>
        <w:t>%</w:t>
      </w:r>
      <w:r>
        <w:rPr>
          <w:rFonts w:hint="eastAsia" w:ascii="楷体" w:hAnsi="楷体" w:eastAsia="楷体" w:cs="楷体"/>
          <w:sz w:val="24"/>
        </w:rPr>
        <w:t>；反对564,700股，占出席本次</w:t>
      </w:r>
      <w:r>
        <w:rPr>
          <w:rFonts w:hint="eastAsia" w:ascii="楷体" w:hAnsi="楷体" w:eastAsia="楷体" w:cs="楷体"/>
          <w:sz w:val="24"/>
          <w:lang w:eastAsia="zh-CN"/>
        </w:rPr>
        <w:t>股东大会</w:t>
      </w:r>
      <w:r>
        <w:rPr>
          <w:rFonts w:hint="eastAsia" w:ascii="楷体" w:hAnsi="楷体" w:eastAsia="楷体" w:cs="楷体"/>
          <w:sz w:val="24"/>
        </w:rPr>
        <w:t>中小股东有效表决权股份总数的32.9281</w:t>
      </w:r>
      <w:r>
        <w:rPr>
          <w:rFonts w:hint="eastAsia" w:ascii="楷体" w:hAnsi="楷体" w:eastAsia="楷体" w:cs="楷体"/>
          <w:sz w:val="24"/>
          <w:lang w:eastAsia="zh-CN"/>
        </w:rPr>
        <w:t>%</w:t>
      </w:r>
      <w:r>
        <w:rPr>
          <w:rFonts w:hint="eastAsia" w:ascii="楷体" w:hAnsi="楷体" w:eastAsia="楷体" w:cs="楷体"/>
          <w:sz w:val="24"/>
        </w:rPr>
        <w:t>；弃权23,700股（其中，因未投票默认弃权0股），占出席本次</w:t>
      </w:r>
      <w:r>
        <w:rPr>
          <w:rFonts w:hint="eastAsia" w:ascii="楷体" w:hAnsi="楷体" w:eastAsia="楷体" w:cs="楷体"/>
          <w:sz w:val="24"/>
          <w:lang w:eastAsia="zh-CN"/>
        </w:rPr>
        <w:t>股东大会</w:t>
      </w:r>
      <w:r>
        <w:rPr>
          <w:rFonts w:hint="eastAsia" w:ascii="楷体" w:hAnsi="楷体" w:eastAsia="楷体" w:cs="楷体"/>
          <w:sz w:val="24"/>
        </w:rPr>
        <w:t>中小股东有效表决权股份总数的1.3820</w:t>
      </w:r>
      <w:r>
        <w:rPr>
          <w:rFonts w:hint="eastAsia" w:ascii="楷体" w:hAnsi="楷体" w:eastAsia="楷体" w:cs="楷体"/>
          <w:sz w:val="24"/>
          <w:lang w:eastAsia="zh-CN"/>
        </w:rPr>
        <w:t>%</w:t>
      </w:r>
      <w:r>
        <w:rPr>
          <w:rFonts w:hint="eastAsia" w:ascii="楷体" w:hAnsi="楷体" w:eastAsia="楷体" w:cs="楷体"/>
          <w:sz w:val="24"/>
        </w:rPr>
        <w:t>。</w:t>
      </w:r>
    </w:p>
    <w:p w14:paraId="5CE61D5A">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lang w:val="en-US" w:eastAsia="zh-CN"/>
        </w:rPr>
        <w:t>2.</w:t>
      </w:r>
      <w:r>
        <w:rPr>
          <w:rFonts w:hint="eastAsia" w:ascii="楷体" w:hAnsi="楷体" w:eastAsia="楷体" w:cs="楷体"/>
          <w:sz w:val="24"/>
        </w:rPr>
        <w:t>表决通过《关于修订公司部分治理制度的议案》</w:t>
      </w:r>
    </w:p>
    <w:p w14:paraId="141C0789">
      <w:pPr>
        <w:spacing w:after="156" w:afterLines="50" w:line="360" w:lineRule="auto"/>
        <w:ind w:firstLine="480" w:firstLineChars="200"/>
        <w:rPr>
          <w:rFonts w:hint="eastAsia" w:ascii="楷体" w:hAnsi="楷体" w:eastAsia="楷体" w:cs="楷体"/>
          <w:sz w:val="24"/>
          <w:lang w:eastAsia="zh-CN"/>
        </w:rPr>
      </w:pPr>
      <w:r>
        <w:rPr>
          <w:rFonts w:hint="eastAsia" w:ascii="楷体" w:hAnsi="楷体" w:eastAsia="楷体" w:cs="楷体"/>
          <w:sz w:val="24"/>
          <w:lang w:eastAsia="zh-CN"/>
        </w:rPr>
        <w:t>（</w:t>
      </w:r>
      <w:r>
        <w:rPr>
          <w:rFonts w:hint="eastAsia" w:ascii="楷体" w:hAnsi="楷体" w:eastAsia="楷体" w:cs="楷体"/>
          <w:sz w:val="24"/>
          <w:lang w:val="en-US" w:eastAsia="zh-CN"/>
        </w:rPr>
        <w:t>1</w:t>
      </w:r>
      <w:r>
        <w:rPr>
          <w:rFonts w:hint="eastAsia" w:ascii="楷体" w:hAnsi="楷体" w:eastAsia="楷体" w:cs="楷体"/>
          <w:sz w:val="24"/>
          <w:lang w:eastAsia="zh-CN"/>
        </w:rPr>
        <w:t>）《关于修订&lt;股东</w:t>
      </w:r>
      <w:r>
        <w:rPr>
          <w:rFonts w:hint="eastAsia" w:ascii="楷体" w:hAnsi="楷体" w:eastAsia="楷体" w:cs="楷体"/>
          <w:sz w:val="24"/>
          <w:lang w:val="en-US" w:eastAsia="zh-CN"/>
        </w:rPr>
        <w:t>会</w:t>
      </w:r>
      <w:r>
        <w:rPr>
          <w:rFonts w:hint="eastAsia" w:ascii="楷体" w:hAnsi="楷体" w:eastAsia="楷体" w:cs="楷体"/>
          <w:sz w:val="24"/>
          <w:lang w:eastAsia="zh-CN"/>
        </w:rPr>
        <w:t>议事规则&gt;的议案》</w:t>
      </w:r>
    </w:p>
    <w:p w14:paraId="7C8BDDD3">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rPr>
        <w:t>总表决情况：同意135,801,950股，占出席本次</w:t>
      </w:r>
      <w:r>
        <w:rPr>
          <w:rFonts w:hint="eastAsia" w:ascii="楷体" w:hAnsi="楷体" w:eastAsia="楷体" w:cs="楷体"/>
          <w:sz w:val="24"/>
          <w:lang w:eastAsia="zh-CN"/>
        </w:rPr>
        <w:t>股东大会</w:t>
      </w:r>
      <w:r>
        <w:rPr>
          <w:rFonts w:hint="eastAsia" w:ascii="楷体" w:hAnsi="楷体" w:eastAsia="楷体" w:cs="楷体"/>
          <w:sz w:val="24"/>
        </w:rPr>
        <w:t>有效表决权股份总数的99.5459</w:t>
      </w:r>
      <w:r>
        <w:rPr>
          <w:rFonts w:hint="eastAsia" w:ascii="楷体" w:hAnsi="楷体" w:eastAsia="楷体" w:cs="楷体"/>
          <w:sz w:val="24"/>
          <w:lang w:eastAsia="zh-CN"/>
        </w:rPr>
        <w:t>%</w:t>
      </w:r>
      <w:r>
        <w:rPr>
          <w:rFonts w:hint="eastAsia" w:ascii="楷体" w:hAnsi="楷体" w:eastAsia="楷体" w:cs="楷体"/>
          <w:sz w:val="24"/>
        </w:rPr>
        <w:t>；反对572,000股，占出席本次</w:t>
      </w:r>
      <w:r>
        <w:rPr>
          <w:rFonts w:hint="eastAsia" w:ascii="楷体" w:hAnsi="楷体" w:eastAsia="楷体" w:cs="楷体"/>
          <w:sz w:val="24"/>
          <w:lang w:eastAsia="zh-CN"/>
        </w:rPr>
        <w:t>股东大会</w:t>
      </w:r>
      <w:r>
        <w:rPr>
          <w:rFonts w:hint="eastAsia" w:ascii="楷体" w:hAnsi="楷体" w:eastAsia="楷体" w:cs="楷体"/>
          <w:sz w:val="24"/>
        </w:rPr>
        <w:t>有效表决权股份总数的0.4193</w:t>
      </w:r>
      <w:r>
        <w:rPr>
          <w:rFonts w:hint="eastAsia" w:ascii="楷体" w:hAnsi="楷体" w:eastAsia="楷体" w:cs="楷体"/>
          <w:sz w:val="24"/>
          <w:lang w:eastAsia="zh-CN"/>
        </w:rPr>
        <w:t>%</w:t>
      </w:r>
      <w:r>
        <w:rPr>
          <w:rFonts w:hint="eastAsia" w:ascii="楷体" w:hAnsi="楷体" w:eastAsia="楷体" w:cs="楷体"/>
          <w:sz w:val="24"/>
        </w:rPr>
        <w:t>；弃权47,500股（其中，因未投票默认弃权12,400股），占出席本次</w:t>
      </w:r>
      <w:r>
        <w:rPr>
          <w:rFonts w:hint="eastAsia" w:ascii="楷体" w:hAnsi="楷体" w:eastAsia="楷体" w:cs="楷体"/>
          <w:sz w:val="24"/>
          <w:lang w:eastAsia="zh-CN"/>
        </w:rPr>
        <w:t>股东大会</w:t>
      </w:r>
      <w:r>
        <w:rPr>
          <w:rFonts w:hint="eastAsia" w:ascii="楷体" w:hAnsi="楷体" w:eastAsia="楷体" w:cs="楷体"/>
          <w:sz w:val="24"/>
        </w:rPr>
        <w:t>有效表决权股份总数的0.0348</w:t>
      </w:r>
      <w:r>
        <w:rPr>
          <w:rFonts w:hint="eastAsia" w:ascii="楷体" w:hAnsi="楷体" w:eastAsia="楷体" w:cs="楷体"/>
          <w:sz w:val="24"/>
          <w:lang w:eastAsia="zh-CN"/>
        </w:rPr>
        <w:t>%</w:t>
      </w:r>
      <w:r>
        <w:rPr>
          <w:rFonts w:hint="eastAsia" w:ascii="楷体" w:hAnsi="楷体" w:eastAsia="楷体" w:cs="楷体"/>
          <w:sz w:val="24"/>
        </w:rPr>
        <w:t>。</w:t>
      </w:r>
    </w:p>
    <w:p w14:paraId="77D6EE1B">
      <w:pPr>
        <w:spacing w:after="156" w:afterLines="50" w:line="360" w:lineRule="auto"/>
        <w:ind w:firstLine="480" w:firstLineChars="200"/>
        <w:rPr>
          <w:rFonts w:hint="eastAsia" w:ascii="楷体" w:hAnsi="楷体" w:eastAsia="楷体" w:cs="楷体"/>
          <w:sz w:val="24"/>
        </w:rPr>
      </w:pPr>
      <w:r>
        <w:rPr>
          <w:rFonts w:hint="eastAsia" w:ascii="楷体" w:hAnsi="楷体" w:eastAsia="楷体" w:cs="楷体"/>
          <w:sz w:val="24"/>
        </w:rPr>
        <w:t>中小股东总表决情况：同意1,095,450股，占出席本次</w:t>
      </w:r>
      <w:r>
        <w:rPr>
          <w:rFonts w:hint="eastAsia" w:ascii="楷体" w:hAnsi="楷体" w:eastAsia="楷体" w:cs="楷体"/>
          <w:sz w:val="24"/>
          <w:lang w:eastAsia="zh-CN"/>
        </w:rPr>
        <w:t>股东大会</w:t>
      </w:r>
      <w:r>
        <w:rPr>
          <w:rFonts w:hint="eastAsia" w:ascii="楷体" w:hAnsi="楷体" w:eastAsia="楷体" w:cs="楷体"/>
          <w:sz w:val="24"/>
        </w:rPr>
        <w:t>中小股东有效表决权股份总数的63.8765</w:t>
      </w:r>
      <w:r>
        <w:rPr>
          <w:rFonts w:hint="eastAsia" w:ascii="楷体" w:hAnsi="楷体" w:eastAsia="楷体" w:cs="楷体"/>
          <w:sz w:val="24"/>
          <w:lang w:eastAsia="zh-CN"/>
        </w:rPr>
        <w:t>%</w:t>
      </w:r>
      <w:r>
        <w:rPr>
          <w:rFonts w:hint="eastAsia" w:ascii="楷体" w:hAnsi="楷体" w:eastAsia="楷体" w:cs="楷体"/>
          <w:sz w:val="24"/>
        </w:rPr>
        <w:t>；反对572,000股，占出席本次</w:t>
      </w:r>
      <w:r>
        <w:rPr>
          <w:rFonts w:hint="eastAsia" w:ascii="楷体" w:hAnsi="楷体" w:eastAsia="楷体" w:cs="楷体"/>
          <w:sz w:val="24"/>
          <w:lang w:eastAsia="zh-CN"/>
        </w:rPr>
        <w:t>股东大会</w:t>
      </w:r>
      <w:r>
        <w:rPr>
          <w:rFonts w:hint="eastAsia" w:ascii="楷体" w:hAnsi="楷体" w:eastAsia="楷体" w:cs="楷体"/>
          <w:sz w:val="24"/>
        </w:rPr>
        <w:t>中小股东有效表决权股份总数的33.3537</w:t>
      </w:r>
      <w:r>
        <w:rPr>
          <w:rFonts w:hint="eastAsia" w:ascii="楷体" w:hAnsi="楷体" w:eastAsia="楷体" w:cs="楷体"/>
          <w:sz w:val="24"/>
          <w:lang w:eastAsia="zh-CN"/>
        </w:rPr>
        <w:t>%</w:t>
      </w:r>
      <w:r>
        <w:rPr>
          <w:rFonts w:hint="eastAsia" w:ascii="楷体" w:hAnsi="楷体" w:eastAsia="楷体" w:cs="楷体"/>
          <w:sz w:val="24"/>
        </w:rPr>
        <w:t>；弃权47,500股（其中，因未投票默认弃权12,400股），占出席本次</w:t>
      </w:r>
      <w:r>
        <w:rPr>
          <w:rFonts w:hint="eastAsia" w:ascii="楷体" w:hAnsi="楷体" w:eastAsia="楷体" w:cs="楷体"/>
          <w:sz w:val="24"/>
          <w:lang w:eastAsia="zh-CN"/>
        </w:rPr>
        <w:t>股东大会</w:t>
      </w:r>
      <w:r>
        <w:rPr>
          <w:rFonts w:hint="eastAsia" w:ascii="楷体" w:hAnsi="楷体" w:eastAsia="楷体" w:cs="楷体"/>
          <w:sz w:val="24"/>
        </w:rPr>
        <w:t>中小股东有效表决权股份总数的2.7698</w:t>
      </w:r>
      <w:r>
        <w:rPr>
          <w:rFonts w:hint="eastAsia" w:ascii="楷体" w:hAnsi="楷体" w:eastAsia="楷体" w:cs="楷体"/>
          <w:sz w:val="24"/>
          <w:lang w:eastAsia="zh-CN"/>
        </w:rPr>
        <w:t>%</w:t>
      </w:r>
      <w:r>
        <w:rPr>
          <w:rFonts w:hint="eastAsia" w:ascii="楷体" w:hAnsi="楷体" w:eastAsia="楷体" w:cs="楷体"/>
          <w:sz w:val="24"/>
        </w:rPr>
        <w:t>。</w:t>
      </w:r>
    </w:p>
    <w:p w14:paraId="63F34F19">
      <w:pPr>
        <w:numPr>
          <w:ilvl w:val="0"/>
          <w:numId w:val="1"/>
        </w:numPr>
        <w:spacing w:after="156" w:afterLines="50" w:line="360" w:lineRule="auto"/>
        <w:ind w:firstLine="480" w:firstLineChars="200"/>
        <w:rPr>
          <w:rFonts w:hint="eastAsia" w:ascii="楷体" w:hAnsi="楷体" w:eastAsia="楷体" w:cs="楷体"/>
          <w:sz w:val="24"/>
          <w:lang w:eastAsia="zh-CN"/>
        </w:rPr>
      </w:pPr>
      <w:r>
        <w:rPr>
          <w:rFonts w:hint="eastAsia" w:ascii="楷体" w:hAnsi="楷体" w:eastAsia="楷体" w:cs="楷体"/>
          <w:sz w:val="24"/>
          <w:lang w:eastAsia="zh-CN"/>
        </w:rPr>
        <w:t>《关于修订&lt;董事会议事规则&gt;的议案》</w:t>
      </w:r>
    </w:p>
    <w:p w14:paraId="027372AE">
      <w:pPr>
        <w:spacing w:after="156" w:afterLines="50" w:line="360" w:lineRule="auto"/>
        <w:ind w:firstLine="480" w:firstLineChars="200"/>
        <w:rPr>
          <w:rFonts w:hint="eastAsia" w:ascii="楷体" w:hAnsi="楷体" w:eastAsia="楷体" w:cs="楷体"/>
          <w:sz w:val="24"/>
        </w:rPr>
      </w:pPr>
      <w:r>
        <w:rPr>
          <w:rFonts w:hint="eastAsia" w:ascii="楷体" w:hAnsi="楷体" w:eastAsia="楷体" w:cs="楷体"/>
          <w:sz w:val="24"/>
        </w:rPr>
        <w:t>总表决情况：同意135,802,650股，占出席本次</w:t>
      </w:r>
      <w:r>
        <w:rPr>
          <w:rFonts w:hint="eastAsia" w:ascii="楷体" w:hAnsi="楷体" w:eastAsia="楷体" w:cs="楷体"/>
          <w:sz w:val="24"/>
          <w:lang w:eastAsia="zh-CN"/>
        </w:rPr>
        <w:t>股东大会</w:t>
      </w:r>
      <w:r>
        <w:rPr>
          <w:rFonts w:hint="eastAsia" w:ascii="楷体" w:hAnsi="楷体" w:eastAsia="楷体" w:cs="楷体"/>
          <w:sz w:val="24"/>
        </w:rPr>
        <w:t>有效表决权股份总数的99.5464</w:t>
      </w:r>
      <w:r>
        <w:rPr>
          <w:rFonts w:hint="eastAsia" w:ascii="楷体" w:hAnsi="楷体" w:eastAsia="楷体" w:cs="楷体"/>
          <w:sz w:val="24"/>
          <w:lang w:eastAsia="zh-CN"/>
        </w:rPr>
        <w:t>%</w:t>
      </w:r>
      <w:r>
        <w:rPr>
          <w:rFonts w:hint="eastAsia" w:ascii="楷体" w:hAnsi="楷体" w:eastAsia="楷体" w:cs="楷体"/>
          <w:sz w:val="24"/>
        </w:rPr>
        <w:t>；反对569,300股，占出席本次</w:t>
      </w:r>
      <w:r>
        <w:rPr>
          <w:rFonts w:hint="eastAsia" w:ascii="楷体" w:hAnsi="楷体" w:eastAsia="楷体" w:cs="楷体"/>
          <w:sz w:val="24"/>
          <w:lang w:eastAsia="zh-CN"/>
        </w:rPr>
        <w:t>股东大会</w:t>
      </w:r>
      <w:r>
        <w:rPr>
          <w:rFonts w:hint="eastAsia" w:ascii="楷体" w:hAnsi="楷体" w:eastAsia="楷体" w:cs="楷体"/>
          <w:sz w:val="24"/>
        </w:rPr>
        <w:t>有效表决权股份总数的0.4173</w:t>
      </w:r>
      <w:r>
        <w:rPr>
          <w:rFonts w:hint="eastAsia" w:ascii="楷体" w:hAnsi="楷体" w:eastAsia="楷体" w:cs="楷体"/>
          <w:sz w:val="24"/>
          <w:lang w:eastAsia="zh-CN"/>
        </w:rPr>
        <w:t>%</w:t>
      </w:r>
      <w:r>
        <w:rPr>
          <w:rFonts w:hint="eastAsia" w:ascii="楷体" w:hAnsi="楷体" w:eastAsia="楷体" w:cs="楷体"/>
          <w:sz w:val="24"/>
        </w:rPr>
        <w:t>；弃权49,500股（其中，因未投票默认弃权12,400股），占出席本次</w:t>
      </w:r>
      <w:r>
        <w:rPr>
          <w:rFonts w:hint="eastAsia" w:ascii="楷体" w:hAnsi="楷体" w:eastAsia="楷体" w:cs="楷体"/>
          <w:sz w:val="24"/>
          <w:lang w:eastAsia="zh-CN"/>
        </w:rPr>
        <w:t>股东大会</w:t>
      </w:r>
      <w:r>
        <w:rPr>
          <w:rFonts w:hint="eastAsia" w:ascii="楷体" w:hAnsi="楷体" w:eastAsia="楷体" w:cs="楷体"/>
          <w:sz w:val="24"/>
        </w:rPr>
        <w:t>有效表决权股份总数的0.0363</w:t>
      </w:r>
      <w:r>
        <w:rPr>
          <w:rFonts w:hint="eastAsia" w:ascii="楷体" w:hAnsi="楷体" w:eastAsia="楷体" w:cs="楷体"/>
          <w:sz w:val="24"/>
          <w:lang w:eastAsia="zh-CN"/>
        </w:rPr>
        <w:t>%</w:t>
      </w:r>
      <w:r>
        <w:rPr>
          <w:rFonts w:hint="eastAsia" w:ascii="楷体" w:hAnsi="楷体" w:eastAsia="楷体" w:cs="楷体"/>
          <w:sz w:val="24"/>
        </w:rPr>
        <w:t>。</w:t>
      </w:r>
    </w:p>
    <w:p w14:paraId="53541690">
      <w:pPr>
        <w:spacing w:after="156" w:afterLines="50" w:line="360" w:lineRule="auto"/>
        <w:ind w:firstLine="480" w:firstLineChars="200"/>
        <w:rPr>
          <w:rFonts w:hint="eastAsia" w:ascii="楷体" w:hAnsi="楷体" w:eastAsia="楷体" w:cs="楷体"/>
          <w:sz w:val="24"/>
          <w:lang w:eastAsia="zh-CN"/>
        </w:rPr>
      </w:pPr>
      <w:r>
        <w:rPr>
          <w:rFonts w:hint="eastAsia" w:ascii="楷体" w:hAnsi="楷体" w:eastAsia="楷体" w:cs="楷体"/>
          <w:sz w:val="24"/>
        </w:rPr>
        <w:t>中小股东总表决情况：同意1,096,150股，占出席本次</w:t>
      </w:r>
      <w:r>
        <w:rPr>
          <w:rFonts w:hint="eastAsia" w:ascii="楷体" w:hAnsi="楷体" w:eastAsia="楷体" w:cs="楷体"/>
          <w:sz w:val="24"/>
          <w:lang w:eastAsia="zh-CN"/>
        </w:rPr>
        <w:t>股东大会</w:t>
      </w:r>
      <w:r>
        <w:rPr>
          <w:rFonts w:hint="eastAsia" w:ascii="楷体" w:hAnsi="楷体" w:eastAsia="楷体" w:cs="楷体"/>
          <w:sz w:val="24"/>
        </w:rPr>
        <w:t>中小股东有效表决权股份总数的63.9173</w:t>
      </w:r>
      <w:r>
        <w:rPr>
          <w:rFonts w:hint="eastAsia" w:ascii="楷体" w:hAnsi="楷体" w:eastAsia="楷体" w:cs="楷体"/>
          <w:sz w:val="24"/>
          <w:lang w:eastAsia="zh-CN"/>
        </w:rPr>
        <w:t>%</w:t>
      </w:r>
      <w:r>
        <w:rPr>
          <w:rFonts w:hint="eastAsia" w:ascii="楷体" w:hAnsi="楷体" w:eastAsia="楷体" w:cs="楷体"/>
          <w:sz w:val="24"/>
        </w:rPr>
        <w:t>；反对569,300股，占出席本次</w:t>
      </w:r>
      <w:r>
        <w:rPr>
          <w:rFonts w:hint="eastAsia" w:ascii="楷体" w:hAnsi="楷体" w:eastAsia="楷体" w:cs="楷体"/>
          <w:sz w:val="24"/>
          <w:lang w:eastAsia="zh-CN"/>
        </w:rPr>
        <w:t>股东大会</w:t>
      </w:r>
      <w:r>
        <w:rPr>
          <w:rFonts w:hint="eastAsia" w:ascii="楷体" w:hAnsi="楷体" w:eastAsia="楷体" w:cs="楷体"/>
          <w:sz w:val="24"/>
        </w:rPr>
        <w:t>中小股东有效表决权股份总数的33.1963</w:t>
      </w:r>
      <w:r>
        <w:rPr>
          <w:rFonts w:hint="eastAsia" w:ascii="楷体" w:hAnsi="楷体" w:eastAsia="楷体" w:cs="楷体"/>
          <w:sz w:val="24"/>
          <w:lang w:eastAsia="zh-CN"/>
        </w:rPr>
        <w:t>%</w:t>
      </w:r>
      <w:r>
        <w:rPr>
          <w:rFonts w:hint="eastAsia" w:ascii="楷体" w:hAnsi="楷体" w:eastAsia="楷体" w:cs="楷体"/>
          <w:sz w:val="24"/>
        </w:rPr>
        <w:t>；弃权49,500股（其中，因未投票默认弃权12,400股），占出席本次</w:t>
      </w:r>
      <w:r>
        <w:rPr>
          <w:rFonts w:hint="eastAsia" w:ascii="楷体" w:hAnsi="楷体" w:eastAsia="楷体" w:cs="楷体"/>
          <w:sz w:val="24"/>
          <w:lang w:eastAsia="zh-CN"/>
        </w:rPr>
        <w:t>股东大会</w:t>
      </w:r>
      <w:r>
        <w:rPr>
          <w:rFonts w:hint="eastAsia" w:ascii="楷体" w:hAnsi="楷体" w:eastAsia="楷体" w:cs="楷体"/>
          <w:sz w:val="24"/>
        </w:rPr>
        <w:t>中小股东有效表决权股份总数的2.8864</w:t>
      </w:r>
      <w:r>
        <w:rPr>
          <w:rFonts w:hint="eastAsia" w:ascii="楷体" w:hAnsi="楷体" w:eastAsia="楷体" w:cs="楷体"/>
          <w:sz w:val="24"/>
          <w:lang w:eastAsia="zh-CN"/>
        </w:rPr>
        <w:t>%</w:t>
      </w:r>
      <w:r>
        <w:rPr>
          <w:rFonts w:hint="eastAsia" w:ascii="楷体" w:hAnsi="楷体" w:eastAsia="楷体" w:cs="楷体"/>
          <w:sz w:val="24"/>
        </w:rPr>
        <w:t>。</w:t>
      </w:r>
    </w:p>
    <w:p w14:paraId="53488720">
      <w:pPr>
        <w:numPr>
          <w:ilvl w:val="0"/>
          <w:numId w:val="2"/>
        </w:numPr>
        <w:spacing w:after="156" w:afterLines="50"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表决通过《关于部分募投项目结项并将节余募集资金永久补充流动资金的议案》</w:t>
      </w:r>
    </w:p>
    <w:p w14:paraId="4D977D85">
      <w:pPr>
        <w:spacing w:after="156" w:afterLines="50" w:line="360" w:lineRule="auto"/>
        <w:ind w:firstLine="480" w:firstLineChars="200"/>
        <w:rPr>
          <w:rFonts w:hint="eastAsia" w:ascii="楷体" w:hAnsi="楷体" w:eastAsia="楷体" w:cs="楷体"/>
          <w:sz w:val="24"/>
        </w:rPr>
      </w:pPr>
      <w:r>
        <w:rPr>
          <w:rFonts w:hint="eastAsia" w:ascii="楷体" w:hAnsi="楷体" w:eastAsia="楷体" w:cs="楷体"/>
          <w:sz w:val="24"/>
        </w:rPr>
        <w:t>总表决情况：同意135,808,550股，占出席本次</w:t>
      </w:r>
      <w:r>
        <w:rPr>
          <w:rFonts w:hint="eastAsia" w:ascii="楷体" w:hAnsi="楷体" w:eastAsia="楷体" w:cs="楷体"/>
          <w:sz w:val="24"/>
          <w:lang w:eastAsia="zh-CN"/>
        </w:rPr>
        <w:t>股东大会</w:t>
      </w:r>
      <w:r>
        <w:rPr>
          <w:rFonts w:hint="eastAsia" w:ascii="楷体" w:hAnsi="楷体" w:eastAsia="楷体" w:cs="楷体"/>
          <w:sz w:val="24"/>
        </w:rPr>
        <w:t>有效表决权股份总数的99.5507</w:t>
      </w:r>
      <w:r>
        <w:rPr>
          <w:rFonts w:hint="eastAsia" w:ascii="楷体" w:hAnsi="楷体" w:eastAsia="楷体" w:cs="楷体"/>
          <w:sz w:val="24"/>
          <w:lang w:eastAsia="zh-CN"/>
        </w:rPr>
        <w:t>%</w:t>
      </w:r>
      <w:r>
        <w:rPr>
          <w:rFonts w:hint="eastAsia" w:ascii="楷体" w:hAnsi="楷体" w:eastAsia="楷体" w:cs="楷体"/>
          <w:sz w:val="24"/>
        </w:rPr>
        <w:t>；反对579,100股，占出席本次</w:t>
      </w:r>
      <w:r>
        <w:rPr>
          <w:rFonts w:hint="eastAsia" w:ascii="楷体" w:hAnsi="楷体" w:eastAsia="楷体" w:cs="楷体"/>
          <w:sz w:val="24"/>
          <w:lang w:eastAsia="zh-CN"/>
        </w:rPr>
        <w:t>股东大会</w:t>
      </w:r>
      <w:r>
        <w:rPr>
          <w:rFonts w:hint="eastAsia" w:ascii="楷体" w:hAnsi="楷体" w:eastAsia="楷体" w:cs="楷体"/>
          <w:sz w:val="24"/>
        </w:rPr>
        <w:t>有效表决权股份总数的0.4245</w:t>
      </w:r>
      <w:r>
        <w:rPr>
          <w:rFonts w:hint="eastAsia" w:ascii="楷体" w:hAnsi="楷体" w:eastAsia="楷体" w:cs="楷体"/>
          <w:sz w:val="24"/>
          <w:lang w:eastAsia="zh-CN"/>
        </w:rPr>
        <w:t>%</w:t>
      </w:r>
      <w:r>
        <w:rPr>
          <w:rFonts w:hint="eastAsia" w:ascii="楷体" w:hAnsi="楷体" w:eastAsia="楷体" w:cs="楷体"/>
          <w:sz w:val="24"/>
        </w:rPr>
        <w:t>；弃权33,800股（其中，因未投票默认弃权1,000股），占出席本次</w:t>
      </w:r>
      <w:r>
        <w:rPr>
          <w:rFonts w:hint="eastAsia" w:ascii="楷体" w:hAnsi="楷体" w:eastAsia="楷体" w:cs="楷体"/>
          <w:sz w:val="24"/>
          <w:lang w:eastAsia="zh-CN"/>
        </w:rPr>
        <w:t>股东大会</w:t>
      </w:r>
      <w:r>
        <w:rPr>
          <w:rFonts w:hint="eastAsia" w:ascii="楷体" w:hAnsi="楷体" w:eastAsia="楷体" w:cs="楷体"/>
          <w:sz w:val="24"/>
        </w:rPr>
        <w:t>有效表决权股份总数的0.0248</w:t>
      </w:r>
      <w:r>
        <w:rPr>
          <w:rFonts w:hint="eastAsia" w:ascii="楷体" w:hAnsi="楷体" w:eastAsia="楷体" w:cs="楷体"/>
          <w:sz w:val="24"/>
          <w:lang w:eastAsia="zh-CN"/>
        </w:rPr>
        <w:t>%</w:t>
      </w:r>
      <w:r>
        <w:rPr>
          <w:rFonts w:hint="eastAsia" w:ascii="楷体" w:hAnsi="楷体" w:eastAsia="楷体" w:cs="楷体"/>
          <w:sz w:val="24"/>
        </w:rPr>
        <w:t>。</w:t>
      </w:r>
    </w:p>
    <w:p w14:paraId="3D8AE049">
      <w:pPr>
        <w:spacing w:after="156" w:afterLines="50"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rPr>
        <w:t>中小股东总表决情况：同意1,102,050股，占出席本次</w:t>
      </w:r>
      <w:r>
        <w:rPr>
          <w:rFonts w:hint="eastAsia" w:ascii="楷体" w:hAnsi="楷体" w:eastAsia="楷体" w:cs="楷体"/>
          <w:sz w:val="24"/>
          <w:lang w:eastAsia="zh-CN"/>
        </w:rPr>
        <w:t>股东大会</w:t>
      </w:r>
      <w:r>
        <w:rPr>
          <w:rFonts w:hint="eastAsia" w:ascii="楷体" w:hAnsi="楷体" w:eastAsia="楷体" w:cs="楷体"/>
          <w:sz w:val="24"/>
        </w:rPr>
        <w:t>中小股东有效表决权股份总数的64.2613</w:t>
      </w:r>
      <w:r>
        <w:rPr>
          <w:rFonts w:hint="eastAsia" w:ascii="楷体" w:hAnsi="楷体" w:eastAsia="楷体" w:cs="楷体"/>
          <w:sz w:val="24"/>
          <w:lang w:eastAsia="zh-CN"/>
        </w:rPr>
        <w:t>%</w:t>
      </w:r>
      <w:r>
        <w:rPr>
          <w:rFonts w:hint="eastAsia" w:ascii="楷体" w:hAnsi="楷体" w:eastAsia="楷体" w:cs="楷体"/>
          <w:sz w:val="24"/>
        </w:rPr>
        <w:t>；反对579,100股，占出席本次</w:t>
      </w:r>
      <w:r>
        <w:rPr>
          <w:rFonts w:hint="eastAsia" w:ascii="楷体" w:hAnsi="楷体" w:eastAsia="楷体" w:cs="楷体"/>
          <w:sz w:val="24"/>
          <w:lang w:eastAsia="zh-CN"/>
        </w:rPr>
        <w:t>股东大会</w:t>
      </w:r>
      <w:r>
        <w:rPr>
          <w:rFonts w:hint="eastAsia" w:ascii="楷体" w:hAnsi="楷体" w:eastAsia="楷体" w:cs="楷体"/>
          <w:sz w:val="24"/>
        </w:rPr>
        <w:t>中小股东有效表决权股份总数的33.7677</w:t>
      </w:r>
      <w:r>
        <w:rPr>
          <w:rFonts w:hint="eastAsia" w:ascii="楷体" w:hAnsi="楷体" w:eastAsia="楷体" w:cs="楷体"/>
          <w:sz w:val="24"/>
          <w:lang w:eastAsia="zh-CN"/>
        </w:rPr>
        <w:t>%</w:t>
      </w:r>
      <w:r>
        <w:rPr>
          <w:rFonts w:hint="eastAsia" w:ascii="楷体" w:hAnsi="楷体" w:eastAsia="楷体" w:cs="楷体"/>
          <w:sz w:val="24"/>
        </w:rPr>
        <w:t>；弃权33,800股（其中，因未投票默认弃权1,000股），占出席本次</w:t>
      </w:r>
      <w:r>
        <w:rPr>
          <w:rFonts w:hint="eastAsia" w:ascii="楷体" w:hAnsi="楷体" w:eastAsia="楷体" w:cs="楷体"/>
          <w:sz w:val="24"/>
          <w:lang w:eastAsia="zh-CN"/>
        </w:rPr>
        <w:t>股东大会</w:t>
      </w:r>
      <w:r>
        <w:rPr>
          <w:rFonts w:hint="eastAsia" w:ascii="楷体" w:hAnsi="楷体" w:eastAsia="楷体" w:cs="楷体"/>
          <w:sz w:val="24"/>
        </w:rPr>
        <w:t>中小股东有效表决权股份总数的1.9709</w:t>
      </w:r>
      <w:r>
        <w:rPr>
          <w:rFonts w:hint="eastAsia" w:ascii="楷体" w:hAnsi="楷体" w:eastAsia="楷体" w:cs="楷体"/>
          <w:sz w:val="24"/>
          <w:lang w:eastAsia="zh-CN"/>
        </w:rPr>
        <w:t>%</w:t>
      </w:r>
      <w:r>
        <w:rPr>
          <w:rFonts w:hint="eastAsia" w:ascii="楷体" w:hAnsi="楷体" w:eastAsia="楷体" w:cs="楷体"/>
          <w:sz w:val="24"/>
        </w:rPr>
        <w:t>。</w:t>
      </w:r>
    </w:p>
    <w:p w14:paraId="7FB7B156">
      <w:pPr>
        <w:numPr>
          <w:ilvl w:val="0"/>
          <w:numId w:val="2"/>
        </w:numPr>
        <w:spacing w:after="156" w:afterLines="50" w:line="360" w:lineRule="auto"/>
        <w:ind w:firstLine="480" w:firstLineChars="200"/>
        <w:rPr>
          <w:rFonts w:hint="default" w:ascii="楷体" w:hAnsi="楷体" w:eastAsia="楷体" w:cs="楷体"/>
          <w:sz w:val="24"/>
          <w:lang w:val="en-US" w:eastAsia="zh-CN"/>
        </w:rPr>
      </w:pPr>
      <w:r>
        <w:rPr>
          <w:rFonts w:hint="eastAsia" w:ascii="楷体" w:hAnsi="楷体" w:eastAsia="楷体" w:cs="楷体"/>
          <w:sz w:val="24"/>
          <w:lang w:val="en-US" w:eastAsia="zh-CN"/>
        </w:rPr>
        <w:t>表决通过《关于续聘2025年度会计师事务所的议案》</w:t>
      </w:r>
    </w:p>
    <w:p w14:paraId="248F0D73">
      <w:pPr>
        <w:spacing w:after="156" w:afterLines="50" w:line="360" w:lineRule="auto"/>
        <w:ind w:firstLine="480" w:firstLineChars="200"/>
        <w:rPr>
          <w:rFonts w:hint="eastAsia" w:ascii="楷体" w:hAnsi="楷体" w:eastAsia="楷体" w:cs="楷体"/>
          <w:sz w:val="24"/>
        </w:rPr>
      </w:pPr>
      <w:r>
        <w:rPr>
          <w:rFonts w:hint="eastAsia" w:ascii="楷体" w:hAnsi="楷体" w:eastAsia="楷体" w:cs="楷体"/>
          <w:sz w:val="24"/>
        </w:rPr>
        <w:t>总表决情况：同意135,809,650股，占出席本次</w:t>
      </w:r>
      <w:r>
        <w:rPr>
          <w:rFonts w:hint="eastAsia" w:ascii="楷体" w:hAnsi="楷体" w:eastAsia="楷体" w:cs="楷体"/>
          <w:sz w:val="24"/>
          <w:lang w:eastAsia="zh-CN"/>
        </w:rPr>
        <w:t>股东大会</w:t>
      </w:r>
      <w:r>
        <w:rPr>
          <w:rFonts w:hint="eastAsia" w:ascii="楷体" w:hAnsi="楷体" w:eastAsia="楷体" w:cs="楷体"/>
          <w:sz w:val="24"/>
        </w:rPr>
        <w:t>有效表决权股份总数的99.5515</w:t>
      </w:r>
      <w:r>
        <w:rPr>
          <w:rFonts w:hint="eastAsia" w:ascii="楷体" w:hAnsi="楷体" w:eastAsia="楷体" w:cs="楷体"/>
          <w:sz w:val="24"/>
          <w:lang w:eastAsia="zh-CN"/>
        </w:rPr>
        <w:t>%</w:t>
      </w:r>
      <w:r>
        <w:rPr>
          <w:rFonts w:hint="eastAsia" w:ascii="楷体" w:hAnsi="楷体" w:eastAsia="楷体" w:cs="楷体"/>
          <w:sz w:val="24"/>
        </w:rPr>
        <w:t>；反对499,200股，占出席本次</w:t>
      </w:r>
      <w:r>
        <w:rPr>
          <w:rFonts w:hint="eastAsia" w:ascii="楷体" w:hAnsi="楷体" w:eastAsia="楷体" w:cs="楷体"/>
          <w:sz w:val="24"/>
          <w:lang w:eastAsia="zh-CN"/>
        </w:rPr>
        <w:t>股东大会</w:t>
      </w:r>
      <w:r>
        <w:rPr>
          <w:rFonts w:hint="eastAsia" w:ascii="楷体" w:hAnsi="楷体" w:eastAsia="楷体" w:cs="楷体"/>
          <w:sz w:val="24"/>
        </w:rPr>
        <w:t>有效表决权股份总数的0.3659</w:t>
      </w:r>
      <w:r>
        <w:rPr>
          <w:rFonts w:hint="eastAsia" w:ascii="楷体" w:hAnsi="楷体" w:eastAsia="楷体" w:cs="楷体"/>
          <w:sz w:val="24"/>
          <w:lang w:eastAsia="zh-CN"/>
        </w:rPr>
        <w:t>%</w:t>
      </w:r>
      <w:r>
        <w:rPr>
          <w:rFonts w:hint="eastAsia" w:ascii="楷体" w:hAnsi="楷体" w:eastAsia="楷体" w:cs="楷体"/>
          <w:sz w:val="24"/>
        </w:rPr>
        <w:t>；弃权112,600股（其中，因未投票默认弃权1,000股），占出席本次</w:t>
      </w:r>
      <w:r>
        <w:rPr>
          <w:rFonts w:hint="eastAsia" w:ascii="楷体" w:hAnsi="楷体" w:eastAsia="楷体" w:cs="楷体"/>
          <w:sz w:val="24"/>
          <w:lang w:eastAsia="zh-CN"/>
        </w:rPr>
        <w:t>股东大会</w:t>
      </w:r>
      <w:r>
        <w:rPr>
          <w:rFonts w:hint="eastAsia" w:ascii="楷体" w:hAnsi="楷体" w:eastAsia="楷体" w:cs="楷体"/>
          <w:sz w:val="24"/>
        </w:rPr>
        <w:t>有效表决权股份总数的0.0825</w:t>
      </w:r>
      <w:r>
        <w:rPr>
          <w:rFonts w:hint="eastAsia" w:ascii="楷体" w:hAnsi="楷体" w:eastAsia="楷体" w:cs="楷体"/>
          <w:sz w:val="24"/>
          <w:lang w:eastAsia="zh-CN"/>
        </w:rPr>
        <w:t>%</w:t>
      </w:r>
      <w:r>
        <w:rPr>
          <w:rFonts w:hint="eastAsia" w:ascii="楷体" w:hAnsi="楷体" w:eastAsia="楷体" w:cs="楷体"/>
          <w:sz w:val="24"/>
        </w:rPr>
        <w:t>。</w:t>
      </w:r>
    </w:p>
    <w:p w14:paraId="626C35A6">
      <w:pPr>
        <w:spacing w:after="156" w:afterLines="50" w:line="360" w:lineRule="auto"/>
        <w:ind w:firstLine="480" w:firstLineChars="200"/>
        <w:rPr>
          <w:rFonts w:hint="eastAsia" w:ascii="楷体" w:hAnsi="楷体" w:eastAsia="楷体" w:cs="楷体"/>
          <w:sz w:val="24"/>
        </w:rPr>
      </w:pPr>
      <w:r>
        <w:rPr>
          <w:rFonts w:hint="eastAsia" w:ascii="楷体" w:hAnsi="楷体" w:eastAsia="楷体" w:cs="楷体"/>
          <w:sz w:val="24"/>
        </w:rPr>
        <w:t>中小股东总表决情况：同意1,103,150股，占出席本次</w:t>
      </w:r>
      <w:r>
        <w:rPr>
          <w:rFonts w:hint="eastAsia" w:ascii="楷体" w:hAnsi="楷体" w:eastAsia="楷体" w:cs="楷体"/>
          <w:sz w:val="24"/>
          <w:lang w:eastAsia="zh-CN"/>
        </w:rPr>
        <w:t>股东大会</w:t>
      </w:r>
      <w:r>
        <w:rPr>
          <w:rFonts w:hint="eastAsia" w:ascii="楷体" w:hAnsi="楷体" w:eastAsia="楷体" w:cs="楷体"/>
          <w:sz w:val="24"/>
        </w:rPr>
        <w:t>中小股东有效表决权股份总数的64.3255</w:t>
      </w:r>
      <w:r>
        <w:rPr>
          <w:rFonts w:hint="eastAsia" w:ascii="楷体" w:hAnsi="楷体" w:eastAsia="楷体" w:cs="楷体"/>
          <w:sz w:val="24"/>
          <w:lang w:eastAsia="zh-CN"/>
        </w:rPr>
        <w:t>%</w:t>
      </w:r>
      <w:r>
        <w:rPr>
          <w:rFonts w:hint="eastAsia" w:ascii="楷体" w:hAnsi="楷体" w:eastAsia="楷体" w:cs="楷体"/>
          <w:sz w:val="24"/>
        </w:rPr>
        <w:t>；反对499,200股，占出席本次</w:t>
      </w:r>
      <w:r>
        <w:rPr>
          <w:rFonts w:hint="eastAsia" w:ascii="楷体" w:hAnsi="楷体" w:eastAsia="楷体" w:cs="楷体"/>
          <w:sz w:val="24"/>
          <w:lang w:eastAsia="zh-CN"/>
        </w:rPr>
        <w:t>股东大会</w:t>
      </w:r>
      <w:r>
        <w:rPr>
          <w:rFonts w:hint="eastAsia" w:ascii="楷体" w:hAnsi="楷体" w:eastAsia="楷体" w:cs="楷体"/>
          <w:sz w:val="24"/>
        </w:rPr>
        <w:t>中小股东有效表决权股份总数的29.1087</w:t>
      </w:r>
      <w:r>
        <w:rPr>
          <w:rFonts w:hint="eastAsia" w:ascii="楷体" w:hAnsi="楷体" w:eastAsia="楷体" w:cs="楷体"/>
          <w:sz w:val="24"/>
          <w:lang w:eastAsia="zh-CN"/>
        </w:rPr>
        <w:t>%</w:t>
      </w:r>
      <w:r>
        <w:rPr>
          <w:rFonts w:hint="eastAsia" w:ascii="楷体" w:hAnsi="楷体" w:eastAsia="楷体" w:cs="楷体"/>
          <w:sz w:val="24"/>
        </w:rPr>
        <w:t>；弃权112,600股（其中，因未投票默认弃权1,000股），占出席本次</w:t>
      </w:r>
      <w:r>
        <w:rPr>
          <w:rFonts w:hint="eastAsia" w:ascii="楷体" w:hAnsi="楷体" w:eastAsia="楷体" w:cs="楷体"/>
          <w:sz w:val="24"/>
          <w:lang w:eastAsia="zh-CN"/>
        </w:rPr>
        <w:t>股东大会</w:t>
      </w:r>
      <w:r>
        <w:rPr>
          <w:rFonts w:hint="eastAsia" w:ascii="楷体" w:hAnsi="楷体" w:eastAsia="楷体" w:cs="楷体"/>
          <w:sz w:val="24"/>
        </w:rPr>
        <w:t>中小股东有效表决权股份总数的6.5658</w:t>
      </w:r>
      <w:r>
        <w:rPr>
          <w:rFonts w:hint="eastAsia" w:ascii="楷体" w:hAnsi="楷体" w:eastAsia="楷体" w:cs="楷体"/>
          <w:sz w:val="24"/>
          <w:lang w:eastAsia="zh-CN"/>
        </w:rPr>
        <w:t>%</w:t>
      </w:r>
      <w:r>
        <w:rPr>
          <w:rFonts w:hint="eastAsia" w:ascii="楷体" w:hAnsi="楷体" w:eastAsia="楷体" w:cs="楷体"/>
          <w:sz w:val="24"/>
        </w:rPr>
        <w:t>。</w:t>
      </w:r>
    </w:p>
    <w:p w14:paraId="3C297CA0">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lang w:val="en-US" w:eastAsia="zh-CN"/>
        </w:rPr>
        <w:t>5.</w:t>
      </w:r>
      <w:r>
        <w:rPr>
          <w:rFonts w:hint="eastAsia" w:ascii="楷体" w:hAnsi="楷体" w:eastAsia="楷体" w:cs="楷体"/>
          <w:sz w:val="24"/>
        </w:rPr>
        <w:t>表决通过《关于修订及制定公司部分治理制度的议案》</w:t>
      </w:r>
    </w:p>
    <w:p w14:paraId="1C6A2B09">
      <w:pPr>
        <w:spacing w:after="156" w:afterLines="50" w:line="360" w:lineRule="auto"/>
        <w:ind w:firstLine="480" w:firstLineChars="200"/>
        <w:rPr>
          <w:rFonts w:hint="eastAsia" w:ascii="楷体" w:hAnsi="楷体" w:eastAsia="楷体" w:cs="楷体"/>
          <w:sz w:val="24"/>
          <w:lang w:eastAsia="zh-CN"/>
        </w:rPr>
      </w:pPr>
      <w:r>
        <w:rPr>
          <w:rFonts w:hint="eastAsia" w:ascii="楷体" w:hAnsi="楷体" w:eastAsia="楷体" w:cs="楷体"/>
          <w:sz w:val="24"/>
          <w:lang w:eastAsia="zh-CN"/>
        </w:rPr>
        <w:t>（</w:t>
      </w:r>
      <w:r>
        <w:rPr>
          <w:rFonts w:hint="eastAsia" w:ascii="楷体" w:hAnsi="楷体" w:eastAsia="楷体" w:cs="楷体"/>
          <w:sz w:val="24"/>
          <w:lang w:val="en-US" w:eastAsia="zh-CN"/>
        </w:rPr>
        <w:t>1</w:t>
      </w:r>
      <w:r>
        <w:rPr>
          <w:rFonts w:hint="eastAsia" w:ascii="楷体" w:hAnsi="楷体" w:eastAsia="楷体" w:cs="楷体"/>
          <w:sz w:val="24"/>
          <w:lang w:eastAsia="zh-CN"/>
        </w:rPr>
        <w:t>）《关于修订&lt;募集资金管理制度&gt;的议案》</w:t>
      </w:r>
    </w:p>
    <w:p w14:paraId="0CCD72D5">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rPr>
        <w:t>总表决情况：同意135,804,950股，占出席本次</w:t>
      </w:r>
      <w:r>
        <w:rPr>
          <w:rFonts w:hint="eastAsia" w:ascii="楷体" w:hAnsi="楷体" w:eastAsia="楷体" w:cs="楷体"/>
          <w:sz w:val="24"/>
          <w:lang w:eastAsia="zh-CN"/>
        </w:rPr>
        <w:t>股东大会</w:t>
      </w:r>
      <w:r>
        <w:rPr>
          <w:rFonts w:hint="eastAsia" w:ascii="楷体" w:hAnsi="楷体" w:eastAsia="楷体" w:cs="楷体"/>
          <w:sz w:val="24"/>
        </w:rPr>
        <w:t>有效表决权股份总数的99.5481</w:t>
      </w:r>
      <w:r>
        <w:rPr>
          <w:rFonts w:hint="eastAsia" w:ascii="楷体" w:hAnsi="楷体" w:eastAsia="楷体" w:cs="楷体"/>
          <w:sz w:val="24"/>
          <w:lang w:eastAsia="zh-CN"/>
        </w:rPr>
        <w:t>%</w:t>
      </w:r>
      <w:r>
        <w:rPr>
          <w:rFonts w:hint="eastAsia" w:ascii="楷体" w:hAnsi="楷体" w:eastAsia="楷体" w:cs="楷体"/>
          <w:sz w:val="24"/>
        </w:rPr>
        <w:t>；反对570,900股，占出席本次</w:t>
      </w:r>
      <w:r>
        <w:rPr>
          <w:rFonts w:hint="eastAsia" w:ascii="楷体" w:hAnsi="楷体" w:eastAsia="楷体" w:cs="楷体"/>
          <w:sz w:val="24"/>
          <w:lang w:eastAsia="zh-CN"/>
        </w:rPr>
        <w:t>股东大会</w:t>
      </w:r>
      <w:r>
        <w:rPr>
          <w:rFonts w:hint="eastAsia" w:ascii="楷体" w:hAnsi="楷体" w:eastAsia="楷体" w:cs="楷体"/>
          <w:sz w:val="24"/>
        </w:rPr>
        <w:t>有效表决权股份总数的0.4185</w:t>
      </w:r>
      <w:r>
        <w:rPr>
          <w:rFonts w:hint="eastAsia" w:ascii="楷体" w:hAnsi="楷体" w:eastAsia="楷体" w:cs="楷体"/>
          <w:sz w:val="24"/>
          <w:lang w:eastAsia="zh-CN"/>
        </w:rPr>
        <w:t>%</w:t>
      </w:r>
      <w:r>
        <w:rPr>
          <w:rFonts w:hint="eastAsia" w:ascii="楷体" w:hAnsi="楷体" w:eastAsia="楷体" w:cs="楷体"/>
          <w:sz w:val="24"/>
        </w:rPr>
        <w:t>；弃权45,600股（其中，因未投票默认弃权1,000股），占出席本次</w:t>
      </w:r>
      <w:r>
        <w:rPr>
          <w:rFonts w:hint="eastAsia" w:ascii="楷体" w:hAnsi="楷体" w:eastAsia="楷体" w:cs="楷体"/>
          <w:sz w:val="24"/>
          <w:lang w:eastAsia="zh-CN"/>
        </w:rPr>
        <w:t>股东大会</w:t>
      </w:r>
      <w:r>
        <w:rPr>
          <w:rFonts w:hint="eastAsia" w:ascii="楷体" w:hAnsi="楷体" w:eastAsia="楷体" w:cs="楷体"/>
          <w:sz w:val="24"/>
        </w:rPr>
        <w:t>有效表决权股份总数的0.0334</w:t>
      </w:r>
      <w:r>
        <w:rPr>
          <w:rFonts w:hint="eastAsia" w:ascii="楷体" w:hAnsi="楷体" w:eastAsia="楷体" w:cs="楷体"/>
          <w:sz w:val="24"/>
          <w:lang w:eastAsia="zh-CN"/>
        </w:rPr>
        <w:t>%</w:t>
      </w:r>
      <w:r>
        <w:rPr>
          <w:rFonts w:hint="eastAsia" w:ascii="楷体" w:hAnsi="楷体" w:eastAsia="楷体" w:cs="楷体"/>
          <w:sz w:val="24"/>
        </w:rPr>
        <w:t>。</w:t>
      </w:r>
      <w:bookmarkStart w:id="0" w:name="_GoBack"/>
      <w:bookmarkEnd w:id="0"/>
    </w:p>
    <w:p w14:paraId="21F4411B">
      <w:pPr>
        <w:spacing w:after="156" w:afterLines="50" w:line="360" w:lineRule="auto"/>
        <w:ind w:firstLine="480" w:firstLineChars="200"/>
        <w:rPr>
          <w:rFonts w:hint="eastAsia" w:ascii="楷体" w:hAnsi="楷体" w:eastAsia="楷体" w:cs="楷体"/>
          <w:sz w:val="24"/>
        </w:rPr>
      </w:pPr>
      <w:r>
        <w:rPr>
          <w:rFonts w:hint="eastAsia" w:ascii="楷体" w:hAnsi="楷体" w:eastAsia="楷体" w:cs="楷体"/>
          <w:sz w:val="24"/>
        </w:rPr>
        <w:t>中小股东总表决情况：同意1,098,450股，占出席本次</w:t>
      </w:r>
      <w:r>
        <w:rPr>
          <w:rFonts w:hint="eastAsia" w:ascii="楷体" w:hAnsi="楷体" w:eastAsia="楷体" w:cs="楷体"/>
          <w:sz w:val="24"/>
          <w:lang w:eastAsia="zh-CN"/>
        </w:rPr>
        <w:t>股东大会</w:t>
      </w:r>
      <w:r>
        <w:rPr>
          <w:rFonts w:hint="eastAsia" w:ascii="楷体" w:hAnsi="楷体" w:eastAsia="楷体" w:cs="楷体"/>
          <w:sz w:val="24"/>
        </w:rPr>
        <w:t>中小股东有效表决权股份总数的64.0514</w:t>
      </w:r>
      <w:r>
        <w:rPr>
          <w:rFonts w:hint="eastAsia" w:ascii="楷体" w:hAnsi="楷体" w:eastAsia="楷体" w:cs="楷体"/>
          <w:sz w:val="24"/>
          <w:lang w:eastAsia="zh-CN"/>
        </w:rPr>
        <w:t>%</w:t>
      </w:r>
      <w:r>
        <w:rPr>
          <w:rFonts w:hint="eastAsia" w:ascii="楷体" w:hAnsi="楷体" w:eastAsia="楷体" w:cs="楷体"/>
          <w:sz w:val="24"/>
        </w:rPr>
        <w:t>；反对570,900股，占出席本次</w:t>
      </w:r>
      <w:r>
        <w:rPr>
          <w:rFonts w:hint="eastAsia" w:ascii="楷体" w:hAnsi="楷体" w:eastAsia="楷体" w:cs="楷体"/>
          <w:sz w:val="24"/>
          <w:lang w:eastAsia="zh-CN"/>
        </w:rPr>
        <w:t>股东大会</w:t>
      </w:r>
      <w:r>
        <w:rPr>
          <w:rFonts w:hint="eastAsia" w:ascii="楷体" w:hAnsi="楷体" w:eastAsia="楷体" w:cs="楷体"/>
          <w:sz w:val="24"/>
        </w:rPr>
        <w:t>中小股东有效表决权股份总数的33.2896</w:t>
      </w:r>
      <w:r>
        <w:rPr>
          <w:rFonts w:hint="eastAsia" w:ascii="楷体" w:hAnsi="楷体" w:eastAsia="楷体" w:cs="楷体"/>
          <w:sz w:val="24"/>
          <w:lang w:eastAsia="zh-CN"/>
        </w:rPr>
        <w:t>%</w:t>
      </w:r>
      <w:r>
        <w:rPr>
          <w:rFonts w:hint="eastAsia" w:ascii="楷体" w:hAnsi="楷体" w:eastAsia="楷体" w:cs="楷体"/>
          <w:sz w:val="24"/>
        </w:rPr>
        <w:t>；弃权45,600股（其中，因未投票默认弃权1,000股），占出席本次</w:t>
      </w:r>
      <w:r>
        <w:rPr>
          <w:rFonts w:hint="eastAsia" w:ascii="楷体" w:hAnsi="楷体" w:eastAsia="楷体" w:cs="楷体"/>
          <w:sz w:val="24"/>
          <w:lang w:eastAsia="zh-CN"/>
        </w:rPr>
        <w:t>股东大会</w:t>
      </w:r>
      <w:r>
        <w:rPr>
          <w:rFonts w:hint="eastAsia" w:ascii="楷体" w:hAnsi="楷体" w:eastAsia="楷体" w:cs="楷体"/>
          <w:sz w:val="24"/>
        </w:rPr>
        <w:t>中小股东有效表决权股份总数的2.6590</w:t>
      </w:r>
      <w:r>
        <w:rPr>
          <w:rFonts w:hint="eastAsia" w:ascii="楷体" w:hAnsi="楷体" w:eastAsia="楷体" w:cs="楷体"/>
          <w:sz w:val="24"/>
          <w:lang w:eastAsia="zh-CN"/>
        </w:rPr>
        <w:t>%</w:t>
      </w:r>
      <w:r>
        <w:rPr>
          <w:rFonts w:hint="eastAsia" w:ascii="楷体" w:hAnsi="楷体" w:eastAsia="楷体" w:cs="楷体"/>
          <w:sz w:val="24"/>
        </w:rPr>
        <w:t>。</w:t>
      </w:r>
    </w:p>
    <w:p w14:paraId="3F0017C8">
      <w:pPr>
        <w:numPr>
          <w:ilvl w:val="-1"/>
          <w:numId w:val="0"/>
        </w:numPr>
        <w:spacing w:after="156" w:afterLines="50" w:line="360" w:lineRule="auto"/>
        <w:ind w:firstLine="480" w:firstLineChars="200"/>
        <w:rPr>
          <w:rFonts w:hint="eastAsia" w:ascii="楷体" w:hAnsi="楷体" w:eastAsia="楷体" w:cs="楷体"/>
          <w:sz w:val="24"/>
          <w:lang w:eastAsia="zh-CN"/>
        </w:rPr>
      </w:pPr>
      <w:r>
        <w:rPr>
          <w:rFonts w:hint="eastAsia" w:ascii="楷体" w:hAnsi="楷体" w:eastAsia="楷体" w:cs="楷体"/>
          <w:sz w:val="24"/>
          <w:lang w:eastAsia="zh-CN"/>
        </w:rPr>
        <w:t>（</w:t>
      </w:r>
      <w:r>
        <w:rPr>
          <w:rFonts w:hint="eastAsia" w:ascii="楷体" w:hAnsi="楷体" w:eastAsia="楷体" w:cs="楷体"/>
          <w:sz w:val="24"/>
          <w:lang w:val="en-US" w:eastAsia="zh-CN"/>
        </w:rPr>
        <w:t>2</w:t>
      </w:r>
      <w:r>
        <w:rPr>
          <w:rFonts w:hint="eastAsia" w:ascii="楷体" w:hAnsi="楷体" w:eastAsia="楷体" w:cs="楷体"/>
          <w:sz w:val="24"/>
          <w:lang w:eastAsia="zh-CN"/>
        </w:rPr>
        <w:t>）《关于修订&lt;会计师事务所选聘制度&gt;的议案》</w:t>
      </w:r>
    </w:p>
    <w:p w14:paraId="35F0991D">
      <w:pPr>
        <w:spacing w:after="156" w:afterLines="50" w:line="360" w:lineRule="auto"/>
        <w:ind w:firstLine="480" w:firstLineChars="200"/>
        <w:rPr>
          <w:rFonts w:hint="eastAsia" w:ascii="楷体" w:hAnsi="楷体" w:eastAsia="楷体" w:cs="楷体"/>
          <w:sz w:val="24"/>
        </w:rPr>
      </w:pPr>
      <w:r>
        <w:rPr>
          <w:rFonts w:hint="eastAsia" w:ascii="楷体" w:hAnsi="楷体" w:eastAsia="楷体" w:cs="楷体"/>
          <w:sz w:val="24"/>
        </w:rPr>
        <w:t>总表决情况：同意135,784,850股，占出席本次</w:t>
      </w:r>
      <w:r>
        <w:rPr>
          <w:rFonts w:hint="eastAsia" w:ascii="楷体" w:hAnsi="楷体" w:eastAsia="楷体" w:cs="楷体"/>
          <w:sz w:val="24"/>
          <w:lang w:eastAsia="zh-CN"/>
        </w:rPr>
        <w:t>股东大会</w:t>
      </w:r>
      <w:r>
        <w:rPr>
          <w:rFonts w:hint="eastAsia" w:ascii="楷体" w:hAnsi="楷体" w:eastAsia="楷体" w:cs="楷体"/>
          <w:sz w:val="24"/>
        </w:rPr>
        <w:t>有效表决权股份总数的99.5334</w:t>
      </w:r>
      <w:r>
        <w:rPr>
          <w:rFonts w:hint="eastAsia" w:ascii="楷体" w:hAnsi="楷体" w:eastAsia="楷体" w:cs="楷体"/>
          <w:sz w:val="24"/>
          <w:lang w:eastAsia="zh-CN"/>
        </w:rPr>
        <w:t>%</w:t>
      </w:r>
      <w:r>
        <w:rPr>
          <w:rFonts w:hint="eastAsia" w:ascii="楷体" w:hAnsi="楷体" w:eastAsia="楷体" w:cs="楷体"/>
          <w:sz w:val="24"/>
        </w:rPr>
        <w:t>；反对579,400股，占出席本次</w:t>
      </w:r>
      <w:r>
        <w:rPr>
          <w:rFonts w:hint="eastAsia" w:ascii="楷体" w:hAnsi="楷体" w:eastAsia="楷体" w:cs="楷体"/>
          <w:sz w:val="24"/>
          <w:lang w:eastAsia="zh-CN"/>
        </w:rPr>
        <w:t>股东大会</w:t>
      </w:r>
      <w:r>
        <w:rPr>
          <w:rFonts w:hint="eastAsia" w:ascii="楷体" w:hAnsi="楷体" w:eastAsia="楷体" w:cs="楷体"/>
          <w:sz w:val="24"/>
        </w:rPr>
        <w:t>有效表决权股份总数的0.4247</w:t>
      </w:r>
      <w:r>
        <w:rPr>
          <w:rFonts w:hint="eastAsia" w:ascii="楷体" w:hAnsi="楷体" w:eastAsia="楷体" w:cs="楷体"/>
          <w:sz w:val="24"/>
          <w:lang w:eastAsia="zh-CN"/>
        </w:rPr>
        <w:t>%</w:t>
      </w:r>
      <w:r>
        <w:rPr>
          <w:rFonts w:hint="eastAsia" w:ascii="楷体" w:hAnsi="楷体" w:eastAsia="楷体" w:cs="楷体"/>
          <w:sz w:val="24"/>
        </w:rPr>
        <w:t>；弃权57,200股（其中，因未投票默认弃权1,000股），占出席本次</w:t>
      </w:r>
      <w:r>
        <w:rPr>
          <w:rFonts w:hint="eastAsia" w:ascii="楷体" w:hAnsi="楷体" w:eastAsia="楷体" w:cs="楷体"/>
          <w:sz w:val="24"/>
          <w:lang w:eastAsia="zh-CN"/>
        </w:rPr>
        <w:t>股东大会</w:t>
      </w:r>
      <w:r>
        <w:rPr>
          <w:rFonts w:hint="eastAsia" w:ascii="楷体" w:hAnsi="楷体" w:eastAsia="楷体" w:cs="楷体"/>
          <w:sz w:val="24"/>
        </w:rPr>
        <w:t>有效表决权股份总数的0.0419</w:t>
      </w:r>
      <w:r>
        <w:rPr>
          <w:rFonts w:hint="eastAsia" w:ascii="楷体" w:hAnsi="楷体" w:eastAsia="楷体" w:cs="楷体"/>
          <w:sz w:val="24"/>
          <w:lang w:eastAsia="zh-CN"/>
        </w:rPr>
        <w:t>%</w:t>
      </w:r>
      <w:r>
        <w:rPr>
          <w:rFonts w:hint="eastAsia" w:ascii="楷体" w:hAnsi="楷体" w:eastAsia="楷体" w:cs="楷体"/>
          <w:sz w:val="24"/>
        </w:rPr>
        <w:t>。</w:t>
      </w:r>
    </w:p>
    <w:p w14:paraId="721688C6">
      <w:pPr>
        <w:spacing w:after="156" w:afterLines="50" w:line="360" w:lineRule="auto"/>
        <w:ind w:firstLine="480" w:firstLineChars="200"/>
        <w:rPr>
          <w:rFonts w:hint="eastAsia" w:ascii="楷体" w:hAnsi="楷体" w:eastAsia="楷体" w:cs="楷体"/>
          <w:sz w:val="24"/>
        </w:rPr>
      </w:pPr>
      <w:r>
        <w:rPr>
          <w:rFonts w:hint="eastAsia" w:ascii="楷体" w:hAnsi="楷体" w:eastAsia="楷体" w:cs="楷体"/>
          <w:sz w:val="24"/>
        </w:rPr>
        <w:t>中小股东总表决情况：同意1,078,350股，占出席本次</w:t>
      </w:r>
      <w:r>
        <w:rPr>
          <w:rFonts w:hint="eastAsia" w:ascii="楷体" w:hAnsi="楷体" w:eastAsia="楷体" w:cs="楷体"/>
          <w:sz w:val="24"/>
          <w:lang w:eastAsia="zh-CN"/>
        </w:rPr>
        <w:t>股东大会</w:t>
      </w:r>
      <w:r>
        <w:rPr>
          <w:rFonts w:hint="eastAsia" w:ascii="楷体" w:hAnsi="楷体" w:eastAsia="楷体" w:cs="楷体"/>
          <w:sz w:val="24"/>
        </w:rPr>
        <w:t>中小股东有效表决权股份总数的62.8794</w:t>
      </w:r>
      <w:r>
        <w:rPr>
          <w:rFonts w:hint="eastAsia" w:ascii="楷体" w:hAnsi="楷体" w:eastAsia="楷体" w:cs="楷体"/>
          <w:sz w:val="24"/>
          <w:lang w:eastAsia="zh-CN"/>
        </w:rPr>
        <w:t>%</w:t>
      </w:r>
      <w:r>
        <w:rPr>
          <w:rFonts w:hint="eastAsia" w:ascii="楷体" w:hAnsi="楷体" w:eastAsia="楷体" w:cs="楷体"/>
          <w:sz w:val="24"/>
        </w:rPr>
        <w:t>；反对579,400股，占出席本次</w:t>
      </w:r>
      <w:r>
        <w:rPr>
          <w:rFonts w:hint="eastAsia" w:ascii="楷体" w:hAnsi="楷体" w:eastAsia="楷体" w:cs="楷体"/>
          <w:sz w:val="24"/>
          <w:lang w:eastAsia="zh-CN"/>
        </w:rPr>
        <w:t>股东大会</w:t>
      </w:r>
      <w:r>
        <w:rPr>
          <w:rFonts w:hint="eastAsia" w:ascii="楷体" w:hAnsi="楷体" w:eastAsia="楷体" w:cs="楷体"/>
          <w:sz w:val="24"/>
        </w:rPr>
        <w:t>中小股东有效表决权股份总数的33.7852</w:t>
      </w:r>
      <w:r>
        <w:rPr>
          <w:rFonts w:hint="eastAsia" w:ascii="楷体" w:hAnsi="楷体" w:eastAsia="楷体" w:cs="楷体"/>
          <w:sz w:val="24"/>
          <w:lang w:eastAsia="zh-CN"/>
        </w:rPr>
        <w:t>%</w:t>
      </w:r>
      <w:r>
        <w:rPr>
          <w:rFonts w:hint="eastAsia" w:ascii="楷体" w:hAnsi="楷体" w:eastAsia="楷体" w:cs="楷体"/>
          <w:sz w:val="24"/>
        </w:rPr>
        <w:t>；弃权57,200股（其中，因未投票默认弃权1,000股），占出席本次</w:t>
      </w:r>
      <w:r>
        <w:rPr>
          <w:rFonts w:hint="eastAsia" w:ascii="楷体" w:hAnsi="楷体" w:eastAsia="楷体" w:cs="楷体"/>
          <w:sz w:val="24"/>
          <w:lang w:eastAsia="zh-CN"/>
        </w:rPr>
        <w:t>股东大会</w:t>
      </w:r>
      <w:r>
        <w:rPr>
          <w:rFonts w:hint="eastAsia" w:ascii="楷体" w:hAnsi="楷体" w:eastAsia="楷体" w:cs="楷体"/>
          <w:sz w:val="24"/>
        </w:rPr>
        <w:t>中小股东有效表决权股份总数的3.3354</w:t>
      </w:r>
      <w:r>
        <w:rPr>
          <w:rFonts w:hint="eastAsia" w:ascii="楷体" w:hAnsi="楷体" w:eastAsia="楷体" w:cs="楷体"/>
          <w:sz w:val="24"/>
          <w:lang w:eastAsia="zh-CN"/>
        </w:rPr>
        <w:t>%</w:t>
      </w:r>
      <w:r>
        <w:rPr>
          <w:rFonts w:hint="eastAsia" w:ascii="楷体" w:hAnsi="楷体" w:eastAsia="楷体" w:cs="楷体"/>
          <w:sz w:val="24"/>
        </w:rPr>
        <w:t>。</w:t>
      </w:r>
    </w:p>
    <w:p w14:paraId="77F17408">
      <w:pPr>
        <w:spacing w:after="156" w:afterLines="50"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本次股东大会审议的第1项、第2项议案中的第（1）（2）项子议案为特别决议事项，经出席股东大会的股东及委托代理人所持表决权的三分之二以上通过；本次股东大会审议的其他议案均为普通决议事项，经出席股东大会的股东及委托代理人所持表决权的过半数通过。</w:t>
      </w:r>
    </w:p>
    <w:p w14:paraId="009C3056">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lang w:val="en-US" w:eastAsia="zh-CN"/>
        </w:rPr>
        <w:t>综上，</w:t>
      </w:r>
      <w:r>
        <w:rPr>
          <w:rFonts w:hint="eastAsia" w:ascii="楷体" w:hAnsi="楷体" w:eastAsia="楷体" w:cs="楷体"/>
          <w:sz w:val="24"/>
        </w:rPr>
        <w:t>本次股东大会所审议的议案经出席会议的股东及委托代理人所持表决权有效表决通过。</w:t>
      </w:r>
    </w:p>
    <w:p w14:paraId="1B66D601">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rPr>
        <w:t>（三）会议记录</w:t>
      </w:r>
    </w:p>
    <w:p w14:paraId="757B513E">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rPr>
        <w:t>本次股东大会会议记录由出席会议的公司董事、监事、董事会秘书、召集人或其代表、会议主持人签名。</w:t>
      </w:r>
    </w:p>
    <w:p w14:paraId="633A4D04">
      <w:pPr>
        <w:spacing w:after="156" w:afterLines="50" w:line="360" w:lineRule="auto"/>
        <w:ind w:firstLine="480" w:firstLineChars="200"/>
        <w:rPr>
          <w:rFonts w:ascii="楷体" w:hAnsi="楷体" w:eastAsia="楷体" w:cs="楷体"/>
          <w:color w:val="FF0000"/>
          <w:sz w:val="24"/>
        </w:rPr>
      </w:pPr>
      <w:r>
        <w:rPr>
          <w:rFonts w:hint="eastAsia" w:ascii="楷体" w:hAnsi="楷体" w:eastAsia="楷体" w:cs="楷体"/>
          <w:sz w:val="24"/>
        </w:rPr>
        <w:t>经本所律师</w:t>
      </w:r>
      <w:r>
        <w:rPr>
          <w:rFonts w:hint="eastAsia" w:ascii="楷体" w:hAnsi="楷体" w:eastAsia="楷体" w:cs="楷体"/>
          <w:sz w:val="24"/>
          <w:lang w:val="en-US" w:eastAsia="zh-CN"/>
        </w:rPr>
        <w:t>核查</w:t>
      </w:r>
      <w:r>
        <w:rPr>
          <w:rFonts w:hint="eastAsia" w:ascii="楷体" w:hAnsi="楷体" w:eastAsia="楷体" w:cs="楷体"/>
          <w:sz w:val="24"/>
        </w:rPr>
        <w:t>，本次股东大会的表决程序及表决结果符合相关法律、行政法规、《规则》及现行《公司章程》的规定，合法、有效。</w:t>
      </w:r>
    </w:p>
    <w:p w14:paraId="6DBEB08D">
      <w:pPr>
        <w:spacing w:before="156" w:beforeLines="50" w:after="156" w:afterLines="50" w:line="360" w:lineRule="auto"/>
        <w:ind w:firstLine="482" w:firstLineChars="200"/>
        <w:outlineLvl w:val="0"/>
        <w:rPr>
          <w:rFonts w:ascii="楷体" w:hAnsi="楷体" w:eastAsia="楷体" w:cs="楷体"/>
          <w:b/>
          <w:bCs/>
          <w:sz w:val="24"/>
        </w:rPr>
      </w:pPr>
      <w:r>
        <w:rPr>
          <w:rFonts w:hint="eastAsia" w:ascii="楷体" w:hAnsi="楷体" w:eastAsia="楷体" w:cs="楷体"/>
          <w:b/>
          <w:bCs/>
          <w:sz w:val="24"/>
        </w:rPr>
        <w:t>四、结论</w:t>
      </w:r>
    </w:p>
    <w:p w14:paraId="07D3397C">
      <w:pPr>
        <w:spacing w:after="156" w:afterLines="50" w:line="360" w:lineRule="auto"/>
        <w:ind w:firstLine="480" w:firstLineChars="200"/>
        <w:rPr>
          <w:rFonts w:ascii="楷体" w:hAnsi="楷体" w:eastAsia="楷体" w:cs="楷体"/>
          <w:sz w:val="24"/>
        </w:rPr>
      </w:pPr>
      <w:r>
        <w:rPr>
          <w:rFonts w:hint="eastAsia" w:ascii="楷体" w:hAnsi="楷体" w:eastAsia="楷体" w:cs="楷体"/>
          <w:sz w:val="24"/>
        </w:rPr>
        <w:t>综上所述，本所律师认为，公司本次股东大会的召集、召开程序符合有关法律、行政法规、《规则》及公司现行《公司章程》的规定；出席本次股东大会人员的资格、召集人资格合法、有效；本次股东大会的表决程序和表决结果合法、有效。</w:t>
      </w:r>
    </w:p>
    <w:p w14:paraId="2E9C4092">
      <w:pPr>
        <w:spacing w:after="156" w:afterLines="50" w:line="360" w:lineRule="auto"/>
        <w:ind w:firstLine="480" w:firstLineChars="200"/>
        <w:rPr>
          <w:rFonts w:hint="eastAsia" w:ascii="楷体" w:hAnsi="楷体" w:eastAsia="楷体" w:cs="楷体"/>
          <w:sz w:val="24"/>
        </w:rPr>
      </w:pPr>
      <w:r>
        <w:rPr>
          <w:rFonts w:hint="eastAsia" w:ascii="楷体" w:hAnsi="楷体" w:eastAsia="楷体" w:cs="楷体"/>
          <w:sz w:val="24"/>
        </w:rPr>
        <w:t>本法律意见书一式两份，经本所负责人及经办律师签字并加盖本所公章后生效，具有同等法律效力。</w:t>
      </w:r>
    </w:p>
    <w:p w14:paraId="690F4193">
      <w:pPr>
        <w:spacing w:after="0" w:afterLines="-2147483648" w:line="240" w:lineRule="auto"/>
        <w:ind w:firstLine="0" w:firstLineChars="0"/>
        <w:rPr>
          <w:rFonts w:hint="eastAsia" w:ascii="楷体" w:hAnsi="楷体" w:eastAsia="楷体" w:cs="楷体"/>
          <w:sz w:val="24"/>
        </w:rPr>
      </w:pPr>
      <w:r>
        <w:rPr>
          <w:rFonts w:hint="eastAsia" w:ascii="楷体" w:hAnsi="楷体" w:eastAsia="楷体" w:cs="楷体"/>
          <w:sz w:val="24"/>
        </w:rPr>
        <w:br w:type="page"/>
      </w:r>
    </w:p>
    <w:p w14:paraId="7855989A">
      <w:pPr>
        <w:spacing w:after="156" w:afterLines="50" w:line="360" w:lineRule="auto"/>
        <w:rPr>
          <w:rFonts w:ascii="楷体" w:hAnsi="楷体" w:eastAsia="楷体" w:cs="楷体"/>
          <w:b/>
          <w:sz w:val="24"/>
        </w:rPr>
      </w:pPr>
      <w:r>
        <w:rPr>
          <w:rFonts w:hint="eastAsia" w:ascii="楷体" w:hAnsi="楷体" w:eastAsia="楷体" w:cs="楷体"/>
          <w:sz w:val="24"/>
        </w:rPr>
        <w:t>（本页无正文，为《北京观韬（西安）律师事务所关于南京宝色股份公司202</w:t>
      </w:r>
      <w:r>
        <w:rPr>
          <w:rFonts w:hint="eastAsia" w:ascii="楷体" w:hAnsi="楷体" w:eastAsia="楷体" w:cs="楷体"/>
          <w:sz w:val="24"/>
          <w:lang w:val="en-US" w:eastAsia="zh-CN"/>
        </w:rPr>
        <w:t>5</w:t>
      </w:r>
      <w:r>
        <w:rPr>
          <w:rFonts w:hint="eastAsia" w:ascii="楷体" w:hAnsi="楷体" w:eastAsia="楷体" w:cs="楷体"/>
          <w:sz w:val="24"/>
        </w:rPr>
        <w:t>年第</w:t>
      </w:r>
      <w:r>
        <w:rPr>
          <w:rFonts w:hint="eastAsia" w:ascii="楷体" w:hAnsi="楷体" w:eastAsia="楷体" w:cs="楷体"/>
          <w:sz w:val="24"/>
          <w:lang w:val="en-US" w:eastAsia="zh-CN"/>
        </w:rPr>
        <w:t>二</w:t>
      </w:r>
      <w:r>
        <w:rPr>
          <w:rFonts w:hint="eastAsia" w:ascii="楷体" w:hAnsi="楷体" w:eastAsia="楷体" w:cs="楷体"/>
          <w:sz w:val="24"/>
        </w:rPr>
        <w:t>次临时股东大会的法律意见书》之签字盖章页）</w:t>
      </w:r>
    </w:p>
    <w:p w14:paraId="09259826">
      <w:pPr>
        <w:spacing w:line="480" w:lineRule="auto"/>
        <w:rPr>
          <w:rFonts w:ascii="楷体" w:hAnsi="楷体" w:eastAsia="楷体" w:cs="楷体"/>
          <w:sz w:val="24"/>
        </w:rPr>
      </w:pPr>
    </w:p>
    <w:p w14:paraId="5A90F38F">
      <w:pPr>
        <w:spacing w:line="480" w:lineRule="auto"/>
        <w:rPr>
          <w:rFonts w:ascii="楷体" w:hAnsi="楷体" w:eastAsia="楷体" w:cs="楷体"/>
          <w:sz w:val="24"/>
        </w:rPr>
      </w:pPr>
    </w:p>
    <w:p w14:paraId="36374996">
      <w:pPr>
        <w:spacing w:line="480" w:lineRule="auto"/>
        <w:rPr>
          <w:rFonts w:ascii="楷体" w:hAnsi="楷体" w:eastAsia="楷体" w:cs="楷体"/>
          <w:sz w:val="24"/>
        </w:rPr>
      </w:pPr>
    </w:p>
    <w:p w14:paraId="0251F086">
      <w:pPr>
        <w:spacing w:line="360" w:lineRule="auto"/>
        <w:ind w:firstLine="480" w:firstLineChars="200"/>
        <w:rPr>
          <w:rFonts w:ascii="楷体" w:hAnsi="楷体" w:eastAsia="楷体" w:cs="楷体"/>
          <w:sz w:val="24"/>
        </w:rPr>
      </w:pPr>
      <w:r>
        <w:rPr>
          <w:rFonts w:hint="eastAsia" w:ascii="楷体" w:hAnsi="楷体" w:eastAsia="楷体" w:cs="楷体"/>
          <w:sz w:val="24"/>
        </w:rPr>
        <w:t>北京观韬（西安）律师事务所</w:t>
      </w:r>
    </w:p>
    <w:p w14:paraId="0B0F12CA">
      <w:pPr>
        <w:spacing w:line="360" w:lineRule="auto"/>
        <w:ind w:firstLine="480" w:firstLineChars="200"/>
        <w:rPr>
          <w:rFonts w:ascii="楷体" w:hAnsi="楷体" w:eastAsia="楷体" w:cs="楷体"/>
          <w:sz w:val="24"/>
        </w:rPr>
      </w:pPr>
    </w:p>
    <w:p w14:paraId="0858E230">
      <w:pPr>
        <w:spacing w:line="360" w:lineRule="auto"/>
        <w:ind w:firstLine="480" w:firstLineChars="200"/>
        <w:rPr>
          <w:rFonts w:ascii="楷体" w:hAnsi="楷体" w:eastAsia="楷体" w:cs="楷体"/>
          <w:sz w:val="24"/>
        </w:rPr>
      </w:pPr>
    </w:p>
    <w:p w14:paraId="330EB6F8">
      <w:pPr>
        <w:spacing w:line="360" w:lineRule="auto"/>
        <w:ind w:firstLine="480" w:firstLineChars="200"/>
        <w:rPr>
          <w:rFonts w:ascii="楷体" w:hAnsi="楷体" w:eastAsia="楷体" w:cs="楷体"/>
          <w:sz w:val="24"/>
        </w:rPr>
      </w:pPr>
      <w:r>
        <w:rPr>
          <w:rFonts w:hint="eastAsia" w:ascii="楷体" w:hAnsi="楷体" w:eastAsia="楷体" w:cs="楷体"/>
          <w:sz w:val="24"/>
        </w:rPr>
        <w:t>负责人：贾建伟                     经办律师：张翠雨</w:t>
      </w:r>
    </w:p>
    <w:p w14:paraId="4EB42FEF">
      <w:pPr>
        <w:spacing w:line="480" w:lineRule="auto"/>
        <w:rPr>
          <w:rFonts w:ascii="楷体" w:hAnsi="楷体" w:eastAsia="楷体" w:cs="楷体"/>
          <w:sz w:val="24"/>
        </w:rPr>
      </w:pPr>
    </w:p>
    <w:p w14:paraId="10D8C3CC">
      <w:pPr>
        <w:spacing w:line="360" w:lineRule="auto"/>
        <w:ind w:firstLine="480" w:firstLineChars="200"/>
        <w:rPr>
          <w:rFonts w:ascii="楷体" w:hAnsi="楷体" w:eastAsia="楷体" w:cs="楷体"/>
          <w:sz w:val="24"/>
        </w:rPr>
      </w:pPr>
      <w:r>
        <w:rPr>
          <w:rFonts w:hint="eastAsia" w:ascii="楷体" w:hAnsi="楷体" w:eastAsia="楷体" w:cs="楷体"/>
          <w:sz w:val="24"/>
        </w:rPr>
        <w:t xml:space="preserve">        </w:t>
      </w:r>
      <w:r>
        <w:rPr>
          <w:rFonts w:hint="eastAsia" w:ascii="楷体" w:hAnsi="楷体" w:eastAsia="楷体" w:cs="楷体"/>
          <w:sz w:val="24"/>
          <w:u w:val="single"/>
        </w:rPr>
        <w:t xml:space="preserve">               </w:t>
      </w:r>
      <w:r>
        <w:rPr>
          <w:rFonts w:hint="eastAsia" w:ascii="楷体" w:hAnsi="楷体" w:eastAsia="楷体" w:cs="楷体"/>
          <w:sz w:val="24"/>
        </w:rPr>
        <w:t xml:space="preserve">                      </w:t>
      </w:r>
      <w:r>
        <w:rPr>
          <w:rFonts w:hint="eastAsia" w:ascii="楷体" w:hAnsi="楷体" w:eastAsia="楷体" w:cs="楷体"/>
          <w:sz w:val="24"/>
          <w:u w:val="single"/>
        </w:rPr>
        <w:t xml:space="preserve">                </w:t>
      </w:r>
    </w:p>
    <w:p w14:paraId="6A05A743">
      <w:pPr>
        <w:spacing w:line="360" w:lineRule="auto"/>
        <w:ind w:firstLine="480" w:firstLineChars="200"/>
        <w:rPr>
          <w:rFonts w:ascii="楷体" w:hAnsi="楷体" w:eastAsia="楷体" w:cs="楷体"/>
          <w:sz w:val="24"/>
        </w:rPr>
      </w:pPr>
    </w:p>
    <w:p w14:paraId="1D253DEE">
      <w:pPr>
        <w:spacing w:line="360" w:lineRule="auto"/>
        <w:ind w:firstLine="480" w:firstLineChars="200"/>
        <w:rPr>
          <w:rFonts w:ascii="楷体" w:hAnsi="楷体" w:eastAsia="楷体" w:cs="楷体"/>
          <w:sz w:val="24"/>
        </w:rPr>
      </w:pPr>
    </w:p>
    <w:p w14:paraId="2DB75A6E">
      <w:pPr>
        <w:spacing w:line="360" w:lineRule="auto"/>
        <w:ind w:firstLine="480" w:firstLineChars="200"/>
        <w:rPr>
          <w:rFonts w:ascii="楷体" w:hAnsi="楷体" w:eastAsia="楷体" w:cs="楷体"/>
          <w:sz w:val="24"/>
        </w:rPr>
      </w:pPr>
      <w:r>
        <w:rPr>
          <w:rFonts w:hint="eastAsia" w:ascii="楷体" w:hAnsi="楷体" w:eastAsia="楷体" w:cs="楷体"/>
          <w:sz w:val="24"/>
        </w:rPr>
        <w:t xml:space="preserve">                                   经办律师：杨梅</w:t>
      </w:r>
    </w:p>
    <w:p w14:paraId="072C77FF">
      <w:pPr>
        <w:spacing w:line="480" w:lineRule="auto"/>
        <w:rPr>
          <w:rFonts w:ascii="楷体" w:hAnsi="楷体" w:eastAsia="楷体" w:cs="楷体"/>
          <w:sz w:val="24"/>
        </w:rPr>
      </w:pPr>
    </w:p>
    <w:p w14:paraId="72A102DB">
      <w:pPr>
        <w:spacing w:line="360" w:lineRule="auto"/>
        <w:ind w:firstLine="480" w:firstLineChars="200"/>
        <w:rPr>
          <w:rFonts w:ascii="楷体" w:hAnsi="楷体" w:eastAsia="楷体" w:cs="楷体"/>
          <w:sz w:val="24"/>
        </w:rPr>
      </w:pPr>
      <w:r>
        <w:rPr>
          <w:rFonts w:hint="eastAsia" w:ascii="楷体" w:hAnsi="楷体" w:eastAsia="楷体" w:cs="楷体"/>
          <w:sz w:val="24"/>
        </w:rPr>
        <w:t xml:space="preserve">                                             </w:t>
      </w:r>
      <w:r>
        <w:rPr>
          <w:rFonts w:hint="eastAsia" w:ascii="楷体" w:hAnsi="楷体" w:eastAsia="楷体" w:cs="楷体"/>
          <w:sz w:val="24"/>
          <w:u w:val="single"/>
        </w:rPr>
        <w:t xml:space="preserve">                </w:t>
      </w:r>
    </w:p>
    <w:p w14:paraId="105AE679">
      <w:pPr>
        <w:spacing w:line="360" w:lineRule="auto"/>
        <w:ind w:firstLine="480" w:firstLineChars="200"/>
        <w:rPr>
          <w:rFonts w:ascii="楷体" w:hAnsi="楷体" w:eastAsia="楷体" w:cs="楷体"/>
          <w:sz w:val="24"/>
        </w:rPr>
      </w:pPr>
    </w:p>
    <w:p w14:paraId="3C49AF00">
      <w:pPr>
        <w:spacing w:line="360" w:lineRule="auto"/>
        <w:ind w:firstLine="480" w:firstLineChars="200"/>
        <w:rPr>
          <w:rFonts w:ascii="楷体" w:hAnsi="楷体" w:eastAsia="楷体" w:cs="楷体"/>
          <w:sz w:val="24"/>
        </w:rPr>
      </w:pPr>
    </w:p>
    <w:p w14:paraId="1DAB894D">
      <w:pPr>
        <w:spacing w:line="360" w:lineRule="auto"/>
        <w:ind w:firstLine="480" w:firstLineChars="200"/>
        <w:rPr>
          <w:rFonts w:ascii="楷体" w:hAnsi="楷体" w:eastAsia="楷体" w:cs="楷体"/>
          <w:sz w:val="24"/>
        </w:rPr>
      </w:pPr>
    </w:p>
    <w:p w14:paraId="4D320513">
      <w:pPr>
        <w:spacing w:line="360" w:lineRule="auto"/>
        <w:ind w:firstLine="480" w:firstLineChars="200"/>
        <w:rPr>
          <w:rFonts w:ascii="Calibri" w:hAnsi="Calibri" w:eastAsia="宋体" w:cs="Times New Roman"/>
        </w:rPr>
      </w:pPr>
      <w:r>
        <w:rPr>
          <w:rFonts w:hint="eastAsia" w:ascii="楷体" w:hAnsi="楷体" w:eastAsia="楷体" w:cs="楷体"/>
          <w:sz w:val="24"/>
        </w:rPr>
        <w:t xml:space="preserve">                                                年    月    日</w:t>
      </w:r>
    </w:p>
    <w:p w14:paraId="41AD023E">
      <w:pPr>
        <w:adjustRightInd w:val="0"/>
        <w:snapToGrid w:val="0"/>
        <w:spacing w:line="360" w:lineRule="auto"/>
        <w:jc w:val="center"/>
        <w:rPr>
          <w:rFonts w:ascii="黑体" w:hAnsi="黑体" w:eastAsia="黑体" w:cs="Times New Roman"/>
          <w:b/>
          <w:sz w:val="24"/>
          <w:szCs w:val="24"/>
        </w:rPr>
      </w:pPr>
    </w:p>
    <w:p w14:paraId="665D8ADE">
      <w:pPr>
        <w:spacing w:after="156" w:afterLines="50" w:line="360" w:lineRule="auto"/>
        <w:ind w:firstLine="480" w:firstLineChars="200"/>
        <w:rPr>
          <w:rFonts w:hint="eastAsia" w:ascii="楷体" w:hAnsi="楷体" w:eastAsia="楷体" w:cs="楷体"/>
          <w:sz w:val="24"/>
        </w:rPr>
      </w:pPr>
    </w:p>
    <w:p w14:paraId="1ADC8B4E">
      <w:pPr>
        <w:spacing w:line="360" w:lineRule="auto"/>
        <w:ind w:firstLine="480" w:firstLineChars="200"/>
        <w:rPr>
          <w:rFonts w:ascii="楷体" w:hAnsi="楷体" w:eastAsia="楷体" w:cs="楷体"/>
          <w:sz w:val="24"/>
        </w:rPr>
      </w:pPr>
    </w:p>
    <w:p w14:paraId="7F1C91B2">
      <w:pPr>
        <w:spacing w:after="0" w:afterLines="-2147483648" w:line="360" w:lineRule="auto"/>
        <w:ind w:firstLine="0" w:firstLineChars="0"/>
        <w:jc w:val="left"/>
        <w:rPr>
          <w:rFonts w:hint="eastAsia"/>
        </w:rPr>
      </w:pPr>
    </w:p>
    <w:sectPr>
      <w:headerReference r:id="rId3" w:type="default"/>
      <w:footerReference r:id="rId4" w:type="default"/>
      <w:pgSz w:w="11906" w:h="16838"/>
      <w:pgMar w:top="3045"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E3EBD">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F795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2F795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07AC0">
    <w:pPr>
      <w:pStyle w:val="8"/>
      <w:rPr>
        <w:rFonts w:hint="eastAsia"/>
      </w:rPr>
    </w:pPr>
    <w:r>
      <w:drawing>
        <wp:anchor distT="0" distB="0" distL="114300" distR="114300" simplePos="0" relativeHeight="251659264" behindDoc="0" locked="0" layoutInCell="1" allowOverlap="1">
          <wp:simplePos x="0" y="0"/>
          <wp:positionH relativeFrom="column">
            <wp:posOffset>-1112520</wp:posOffset>
          </wp:positionH>
          <wp:positionV relativeFrom="paragraph">
            <wp:posOffset>-521335</wp:posOffset>
          </wp:positionV>
          <wp:extent cx="7529195" cy="1932940"/>
          <wp:effectExtent l="0" t="0" r="0" b="0"/>
          <wp:wrapNone/>
          <wp:docPr id="458875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7535"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29429" cy="19331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B6013"/>
    <w:multiLevelType w:val="singleLevel"/>
    <w:tmpl w:val="980B6013"/>
    <w:lvl w:ilvl="0" w:tentative="0">
      <w:start w:val="2"/>
      <w:numFmt w:val="decimal"/>
      <w:suff w:val="nothing"/>
      <w:lvlText w:val="（%1）"/>
      <w:lvlJc w:val="left"/>
    </w:lvl>
  </w:abstractNum>
  <w:abstractNum w:abstractNumId="1">
    <w:nsid w:val="1456BD3D"/>
    <w:multiLevelType w:val="singleLevel"/>
    <w:tmpl w:val="1456BD3D"/>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461"/>
    <w:rsid w:val="00015E1E"/>
    <w:rsid w:val="00067132"/>
    <w:rsid w:val="000C4474"/>
    <w:rsid w:val="00121DD0"/>
    <w:rsid w:val="00132E7B"/>
    <w:rsid w:val="001A2E86"/>
    <w:rsid w:val="001C6CBB"/>
    <w:rsid w:val="001E06B4"/>
    <w:rsid w:val="00204A37"/>
    <w:rsid w:val="002353D2"/>
    <w:rsid w:val="00240BFC"/>
    <w:rsid w:val="00264F12"/>
    <w:rsid w:val="00291A2C"/>
    <w:rsid w:val="002A7E79"/>
    <w:rsid w:val="002D6017"/>
    <w:rsid w:val="00343419"/>
    <w:rsid w:val="003A1249"/>
    <w:rsid w:val="003F76A3"/>
    <w:rsid w:val="00405858"/>
    <w:rsid w:val="00407D12"/>
    <w:rsid w:val="00414C00"/>
    <w:rsid w:val="0041539F"/>
    <w:rsid w:val="00427B4C"/>
    <w:rsid w:val="004339EE"/>
    <w:rsid w:val="00434ECA"/>
    <w:rsid w:val="00443E6C"/>
    <w:rsid w:val="0046668E"/>
    <w:rsid w:val="0047436B"/>
    <w:rsid w:val="00481278"/>
    <w:rsid w:val="00490C3E"/>
    <w:rsid w:val="004A6E07"/>
    <w:rsid w:val="004B47AF"/>
    <w:rsid w:val="004D5F56"/>
    <w:rsid w:val="004F56BB"/>
    <w:rsid w:val="00551DB3"/>
    <w:rsid w:val="0056174C"/>
    <w:rsid w:val="005A342F"/>
    <w:rsid w:val="005B7B0C"/>
    <w:rsid w:val="005E270A"/>
    <w:rsid w:val="006454F8"/>
    <w:rsid w:val="00670C84"/>
    <w:rsid w:val="006B7AEB"/>
    <w:rsid w:val="006B7DAE"/>
    <w:rsid w:val="006C1A7A"/>
    <w:rsid w:val="00711AE1"/>
    <w:rsid w:val="0073370B"/>
    <w:rsid w:val="00762EA0"/>
    <w:rsid w:val="007831DE"/>
    <w:rsid w:val="007F2CAF"/>
    <w:rsid w:val="00815A2E"/>
    <w:rsid w:val="00824D33"/>
    <w:rsid w:val="0083342A"/>
    <w:rsid w:val="00851518"/>
    <w:rsid w:val="00862BA2"/>
    <w:rsid w:val="008B6E8C"/>
    <w:rsid w:val="008F20E3"/>
    <w:rsid w:val="009065F1"/>
    <w:rsid w:val="0091128D"/>
    <w:rsid w:val="0093676E"/>
    <w:rsid w:val="00957ABA"/>
    <w:rsid w:val="00982642"/>
    <w:rsid w:val="009D11B6"/>
    <w:rsid w:val="009D5971"/>
    <w:rsid w:val="009F7AD4"/>
    <w:rsid w:val="00A1754E"/>
    <w:rsid w:val="00A317F5"/>
    <w:rsid w:val="00A35431"/>
    <w:rsid w:val="00A478E9"/>
    <w:rsid w:val="00AA3B68"/>
    <w:rsid w:val="00AC6F7D"/>
    <w:rsid w:val="00AD624D"/>
    <w:rsid w:val="00B017C4"/>
    <w:rsid w:val="00B72572"/>
    <w:rsid w:val="00BE648C"/>
    <w:rsid w:val="00BF721C"/>
    <w:rsid w:val="00C01AA6"/>
    <w:rsid w:val="00C21054"/>
    <w:rsid w:val="00C242AE"/>
    <w:rsid w:val="00C9247F"/>
    <w:rsid w:val="00CA43CE"/>
    <w:rsid w:val="00CD70DA"/>
    <w:rsid w:val="00D2435F"/>
    <w:rsid w:val="00E457D1"/>
    <w:rsid w:val="00EB04F5"/>
    <w:rsid w:val="00ED6338"/>
    <w:rsid w:val="00F244AB"/>
    <w:rsid w:val="00F31BCE"/>
    <w:rsid w:val="00F36248"/>
    <w:rsid w:val="00F56F2F"/>
    <w:rsid w:val="00FB0461"/>
    <w:rsid w:val="00FB0E0B"/>
    <w:rsid w:val="065C457D"/>
    <w:rsid w:val="098C5E64"/>
    <w:rsid w:val="0A8B31CC"/>
    <w:rsid w:val="11561326"/>
    <w:rsid w:val="153C0833"/>
    <w:rsid w:val="20272221"/>
    <w:rsid w:val="211D2925"/>
    <w:rsid w:val="25125A1C"/>
    <w:rsid w:val="259D2393"/>
    <w:rsid w:val="27254C0D"/>
    <w:rsid w:val="283A64D4"/>
    <w:rsid w:val="2AA900F9"/>
    <w:rsid w:val="2EC61441"/>
    <w:rsid w:val="3693381E"/>
    <w:rsid w:val="3A145757"/>
    <w:rsid w:val="408B4299"/>
    <w:rsid w:val="423875A4"/>
    <w:rsid w:val="43B43B06"/>
    <w:rsid w:val="460A27D0"/>
    <w:rsid w:val="47F44E19"/>
    <w:rsid w:val="489D725F"/>
    <w:rsid w:val="4CBF493A"/>
    <w:rsid w:val="4E8D104F"/>
    <w:rsid w:val="5074015D"/>
    <w:rsid w:val="5164091A"/>
    <w:rsid w:val="5C562A9A"/>
    <w:rsid w:val="5EB97FED"/>
    <w:rsid w:val="5F8524A2"/>
    <w:rsid w:val="60012B45"/>
    <w:rsid w:val="67400787"/>
    <w:rsid w:val="68F44821"/>
    <w:rsid w:val="6ED8429D"/>
    <w:rsid w:val="78EF0B61"/>
    <w:rsid w:val="7C6D4AED"/>
    <w:rsid w:val="7DB41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next w:val="3"/>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3">
    <w:name w:val="Plain Text"/>
    <w:next w:val="4"/>
    <w:qFormat/>
    <w:uiPriority w:val="0"/>
    <w:pPr>
      <w:widowControl w:val="0"/>
      <w:jc w:val="both"/>
    </w:pPr>
    <w:rPr>
      <w:rFonts w:ascii="宋体" w:hAnsi="Courier New" w:eastAsia="宋体" w:cs="Courier New"/>
      <w:kern w:val="2"/>
      <w:sz w:val="21"/>
      <w:szCs w:val="21"/>
      <w:lang w:val="en-US" w:eastAsia="zh-CN" w:bidi="ar-SA"/>
    </w:rPr>
  </w:style>
  <w:style w:type="paragraph" w:styleId="4">
    <w:name w:val="Body Text"/>
    <w:next w:val="5"/>
    <w:qFormat/>
    <w:uiPriority w:val="0"/>
    <w:pPr>
      <w:widowControl w:val="0"/>
      <w:spacing w:line="320" w:lineRule="exact"/>
      <w:jc w:val="both"/>
    </w:pPr>
    <w:rPr>
      <w:rFonts w:ascii="宋体" w:hAnsi="宋体" w:eastAsia="宋体" w:cs="Times New Roman"/>
      <w:kern w:val="0"/>
      <w:sz w:val="30"/>
      <w:szCs w:val="24"/>
      <w:lang w:val="en-US" w:eastAsia="zh-CN" w:bidi="ar-SA"/>
    </w:rPr>
  </w:style>
  <w:style w:type="paragraph" w:styleId="5">
    <w:name w:val="Body Text Indent"/>
    <w:qFormat/>
    <w:uiPriority w:val="0"/>
    <w:pPr>
      <w:widowControl w:val="0"/>
      <w:spacing w:after="120" w:afterLines="0"/>
      <w:ind w:left="420" w:leftChars="200"/>
      <w:jc w:val="both"/>
    </w:pPr>
    <w:rPr>
      <w:rFonts w:ascii="Times New Roman" w:hAnsi="Times New Roman" w:eastAsia="宋体" w:cs="Times New Roman"/>
      <w:kern w:val="2"/>
      <w:sz w:val="21"/>
      <w:szCs w:val="24"/>
      <w:lang w:val="en-US" w:eastAsia="zh-CN" w:bidi="ar-SA"/>
    </w:rPr>
  </w:style>
  <w:style w:type="paragraph" w:styleId="6">
    <w:name w:val="annotation text"/>
    <w:basedOn w:val="1"/>
    <w:semiHidden/>
    <w:unhideWhenUsed/>
    <w:qFormat/>
    <w:uiPriority w:val="99"/>
    <w:pPr>
      <w:jc w:val="left"/>
    </w:p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tabs>
        <w:tab w:val="center" w:pos="4153"/>
        <w:tab w:val="right" w:pos="8306"/>
      </w:tabs>
      <w:snapToGrid w:val="0"/>
      <w:jc w:val="center"/>
    </w:pPr>
    <w:rPr>
      <w:sz w:val="18"/>
      <w:szCs w:val="18"/>
    </w:rPr>
  </w:style>
  <w:style w:type="paragraph" w:styleId="9">
    <w:name w:val="toc 1"/>
    <w:basedOn w:val="1"/>
    <w:next w:val="1"/>
    <w:semiHidden/>
    <w:unhideWhenUsed/>
    <w:qFormat/>
    <w:uiPriority w:val="39"/>
  </w:style>
  <w:style w:type="paragraph" w:styleId="10">
    <w:name w:val="Body Text First Indent"/>
    <w:unhideWhenUsed/>
    <w:qFormat/>
    <w:uiPriority w:val="99"/>
    <w:pPr>
      <w:widowControl w:val="0"/>
      <w:spacing w:line="320" w:lineRule="exact"/>
      <w:ind w:firstLine="420" w:firstLineChars="100"/>
      <w:jc w:val="both"/>
    </w:pPr>
    <w:rPr>
      <w:rFonts w:ascii="Times New Roman" w:hAnsi="Times New Roman" w:eastAsia="宋体" w:cs="Times New Roman"/>
      <w:kern w:val="2"/>
      <w:sz w:val="21"/>
      <w:szCs w:val="24"/>
      <w:lang w:val="en-US" w:eastAsia="zh-CN" w:bidi="ar-SA"/>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customStyle="1" w:styleId="15">
    <w:name w:val="页眉 字符"/>
    <w:basedOn w:val="13"/>
    <w:link w:val="8"/>
    <w:qFormat/>
    <w:uiPriority w:val="99"/>
    <w:rPr>
      <w:sz w:val="18"/>
      <w:szCs w:val="18"/>
    </w:rPr>
  </w:style>
  <w:style w:type="character" w:customStyle="1" w:styleId="16">
    <w:name w:val="页脚 字符"/>
    <w:basedOn w:val="13"/>
    <w:link w:val="7"/>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3112</Words>
  <Characters>3515</Characters>
  <Lines>0</Lines>
  <Paragraphs>0</Paragraphs>
  <TotalTime>20</TotalTime>
  <ScaleCrop>false</ScaleCrop>
  <LinksUpToDate>false</LinksUpToDate>
  <CharactersWithSpaces>3516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2024-06-26T08:17:00Z</dcterms:created>
  <dc:creator>Administrator</dc:creator>
  <cp:lastModifiedBy>ym</cp:lastModifiedBy>
  <dcterms:modified xsi:type="dcterms:W3CDTF">2025-09-25T08:49:32Z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eyJoZGlkIjoiMDU1NTYzMjc4ZDdlMzA2YmM5ZTQ5OTIwOGEyMzU0MDUiLCJ1c2VySWQiOiIzOTg5NDAzMzQifQ==</vt:lpwstr>
  </property>
  <property fmtid="{D5CDD505-2E9C-101B-9397-08002B2CF9AE}" pid="3" name="KSOProductBuildVer">
    <vt:lpwstr>2052-12.1.0.23125</vt:lpwstr>
  </property>
  <property fmtid="{D5CDD505-2E9C-101B-9397-08002B2CF9AE}" pid="4" name="ICV">
    <vt:lpwstr>62DDD4CE3AE242B0BE3EC5144E24449E_13</vt:lpwstr>
  </property>
</Properties>
</file>