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C719FD">
      <w:pPr>
        <w:ind w:firstLine="2640" w:firstLineChars="600"/>
        <w:rPr>
          <w:rFonts w:ascii="黑体" w:hAnsi="黑体" w:eastAsia="黑体" w:cs="黑体"/>
          <w:sz w:val="44"/>
          <w:szCs w:val="44"/>
        </w:rPr>
      </w:pPr>
    </w:p>
    <w:p w14:paraId="12B1650D">
      <w:pPr>
        <w:ind w:firstLine="2640" w:firstLineChars="60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南京宝色股份公司</w:t>
      </w:r>
    </w:p>
    <w:p w14:paraId="74C21918">
      <w:pPr>
        <w:jc w:val="center"/>
        <w:rPr>
          <w:rFonts w:ascii="仿宋" w:hAnsi="仿宋" w:eastAsia="黑体" w:cs="仿宋"/>
          <w:sz w:val="28"/>
          <w:szCs w:val="28"/>
        </w:rPr>
      </w:pPr>
      <w:r>
        <w:rPr>
          <w:rFonts w:hint="eastAsia" w:ascii="黑体" w:hAnsi="黑体" w:eastAsia="黑体" w:cs="黑体"/>
          <w:sz w:val="44"/>
          <w:szCs w:val="44"/>
        </w:rPr>
        <w:t>采购公告</w:t>
      </w:r>
    </w:p>
    <w:p w14:paraId="2EC1092F"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【采购编号：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G(2024)01155</w:t>
      </w:r>
      <w:r>
        <w:rPr>
          <w:rFonts w:hint="eastAsia" w:ascii="仿宋" w:hAnsi="仿宋" w:eastAsia="仿宋" w:cs="仿宋"/>
          <w:sz w:val="28"/>
          <w:szCs w:val="28"/>
        </w:rPr>
        <w:t>】</w:t>
      </w:r>
    </w:p>
    <w:p w14:paraId="6D8AE435"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采购项目所在地：江苏省南京市</w:t>
      </w:r>
    </w:p>
    <w:p w14:paraId="3C28B038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黑体" w:hAnsi="黑体" w:eastAsia="黑体" w:cs="黑体"/>
          <w:sz w:val="24"/>
        </w:rPr>
        <w:t>一、项目名称</w:t>
      </w:r>
      <w:r>
        <w:rPr>
          <w:rFonts w:hint="eastAsia" w:ascii="仿宋" w:hAnsi="仿宋" w:eastAsia="仿宋" w:cs="仿宋"/>
          <w:sz w:val="24"/>
        </w:rPr>
        <w:t>：南京宝色股份公司（以下简称为“采购人”）设备备件（台车车轮组、台车车轮）采购项目。</w:t>
      </w:r>
    </w:p>
    <w:p w14:paraId="124DBB6D">
      <w:pPr>
        <w:spacing w:line="400" w:lineRule="exact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二、项目概况：</w:t>
      </w:r>
    </w:p>
    <w:p w14:paraId="7F58DDF0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黑体" w:hAnsi="黑体" w:eastAsia="黑体" w:cs="黑体"/>
          <w:sz w:val="24"/>
        </w:rPr>
        <w:t>1.</w:t>
      </w:r>
      <w:r>
        <w:rPr>
          <w:rFonts w:hint="eastAsia" w:ascii="仿宋" w:hAnsi="仿宋" w:eastAsia="仿宋" w:cs="仿宋"/>
          <w:sz w:val="24"/>
        </w:rPr>
        <w:t>采购内容和范围：</w:t>
      </w:r>
      <w:r>
        <w:rPr>
          <w:rFonts w:hint="eastAsia" w:ascii="仿宋" w:hAnsi="仿宋" w:eastAsia="仿宋" w:cs="仿宋"/>
          <w:sz w:val="24"/>
          <w:u w:val="single"/>
        </w:rPr>
        <w:t>设备备件（台车车轮组、台车车轮）采购</w:t>
      </w:r>
      <w:r>
        <w:rPr>
          <w:rFonts w:hint="eastAsia" w:ascii="仿宋" w:hAnsi="仿宋" w:eastAsia="仿宋" w:cs="仿宋"/>
          <w:sz w:val="24"/>
        </w:rPr>
        <w:t>的供应、包装、运输、送货上门并负责卸货及售后服务。</w:t>
      </w:r>
    </w:p>
    <w:p w14:paraId="741A1179">
      <w:pPr>
        <w:spacing w:line="40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2.技术要求：</w:t>
      </w:r>
      <w:r>
        <w:rPr>
          <w:rFonts w:hint="eastAsia" w:ascii="仿宋" w:hAnsi="仿宋" w:eastAsia="仿宋" w:cs="仿宋"/>
          <w:sz w:val="24"/>
          <w:u w:val="single"/>
        </w:rPr>
        <w:t xml:space="preserve">满足南京宝色设备备件（台车车轮组、台车车轮）采购询价清单的要求。   </w:t>
      </w:r>
    </w:p>
    <w:p w14:paraId="396039A7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三、资金来源信息：自筹资金。</w:t>
      </w:r>
    </w:p>
    <w:p w14:paraId="13D1FD97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四、供应商的资格能力要求：</w:t>
      </w:r>
    </w:p>
    <w:p w14:paraId="4687FE94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1.资质条件：采购内容在营业执照经营范围，提供营业执照及主要资质复印件或扫描件。</w:t>
      </w:r>
    </w:p>
    <w:p w14:paraId="40F80B6B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2.供应商应当按照本公告要求，在响应文件中向采购人提供资质文件，以证明符合所有资格条件的要求。若供应商不具备前述资格要求，其响应文件无效。</w:t>
      </w:r>
    </w:p>
    <w:p w14:paraId="22151786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五、采购文件获取</w:t>
      </w:r>
    </w:p>
    <w:p w14:paraId="569A7CD5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1.采购文件获取时间：2024年12月20日至2024年12月2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日</w:t>
      </w:r>
    </w:p>
    <w:p w14:paraId="12508830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2.获取方式：凡有意参加者，请于2024年12月20日起，在中国采购</w:t>
      </w:r>
      <w:r>
        <w:rPr>
          <w:rFonts w:hint="eastAsia" w:ascii="仿宋" w:hAnsi="仿宋" w:eastAsia="仿宋" w:cs="仿宋"/>
          <w:sz w:val="24"/>
          <w:lang w:eastAsia="zh-CN"/>
        </w:rPr>
        <w:t>与</w:t>
      </w:r>
      <w:r>
        <w:rPr>
          <w:rFonts w:hint="eastAsia" w:ascii="仿宋" w:hAnsi="仿宋" w:eastAsia="仿宋" w:cs="仿宋"/>
          <w:sz w:val="24"/>
        </w:rPr>
        <w:t>招标网、南京宝色股份公司网站自行获取。</w:t>
      </w:r>
    </w:p>
    <w:p w14:paraId="40782C68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六、响应文件递交</w:t>
      </w:r>
    </w:p>
    <w:p w14:paraId="228F84C7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1.响应文件</w:t>
      </w:r>
      <w:r>
        <w:rPr>
          <w:rFonts w:hint="eastAsia" w:ascii="仿宋" w:hAnsi="仿宋" w:eastAsia="仿宋" w:cs="仿宋"/>
          <w:sz w:val="24"/>
          <w:lang w:eastAsia="zh-CN"/>
        </w:rPr>
        <w:t>的递交</w:t>
      </w:r>
      <w:r>
        <w:rPr>
          <w:rFonts w:hint="eastAsia" w:ascii="仿宋" w:hAnsi="仿宋" w:eastAsia="仿宋" w:cs="仿宋"/>
          <w:sz w:val="24"/>
        </w:rPr>
        <w:t>截止时间</w:t>
      </w:r>
      <w:r>
        <w:rPr>
          <w:rFonts w:hint="eastAsia" w:ascii="仿宋" w:hAnsi="仿宋" w:eastAsia="仿宋" w:cs="仿宋"/>
          <w:sz w:val="24"/>
          <w:lang w:val="en-US" w:eastAsia="zh-CN"/>
        </w:rPr>
        <w:t>:</w:t>
      </w:r>
      <w:r>
        <w:rPr>
          <w:rFonts w:hint="eastAsia" w:ascii="仿宋" w:hAnsi="仿宋" w:eastAsia="仿宋" w:cs="仿宋"/>
          <w:sz w:val="24"/>
        </w:rPr>
        <w:t>2024年12月2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日09：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0</w:t>
      </w:r>
      <w:bookmarkStart w:id="2" w:name="_GoBack"/>
      <w:bookmarkEnd w:id="2"/>
      <w:r>
        <w:rPr>
          <w:rFonts w:hint="eastAsia" w:ascii="仿宋" w:hAnsi="仿宋" w:eastAsia="仿宋" w:cs="仿宋"/>
          <w:sz w:val="24"/>
        </w:rPr>
        <w:t>，地点为南京江宁滨江开发区景明大街15号南京宝色股份公司406室王华珍（84950886）收。</w:t>
      </w:r>
    </w:p>
    <w:p w14:paraId="5A4DCFF8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2.</w:t>
      </w:r>
      <w:r>
        <w:rPr>
          <w:rFonts w:hint="eastAsia" w:ascii="仿宋" w:hAnsi="仿宋" w:eastAsia="仿宋" w:cs="仿宋"/>
          <w:sz w:val="24"/>
          <w:lang w:eastAsia="zh-CN"/>
        </w:rPr>
        <w:t>响应文件的递交方式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纸质版正本快递邮寄，同时</w:t>
      </w:r>
      <w:r>
        <w:rPr>
          <w:rFonts w:hint="eastAsia" w:ascii="仿宋" w:hAnsi="仿宋" w:eastAsia="仿宋" w:cs="仿宋"/>
          <w:sz w:val="24"/>
        </w:rPr>
        <w:t>将响应文件扫描电子版发至招标邮箱</w:t>
      </w:r>
      <w:r>
        <w:fldChar w:fldCharType="begin"/>
      </w:r>
      <w:r>
        <w:instrText xml:space="preserve"> HYPERLINK "mailto:（zhaobiao@baose.com）" </w:instrText>
      </w:r>
      <w:r>
        <w:fldChar w:fldCharType="separate"/>
      </w:r>
      <w:r>
        <w:rPr>
          <w:rFonts w:hint="eastAsia" w:ascii="仿宋" w:hAnsi="仿宋" w:eastAsia="仿宋" w:cs="仿宋"/>
          <w:sz w:val="24"/>
        </w:rPr>
        <w:t>（zhaobiao@baose.com）</w:t>
      </w:r>
      <w:r>
        <w:rPr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27307299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3.逾期发送的或者未发送指定邮箱的响应文件，采购人不予受理。</w:t>
      </w:r>
    </w:p>
    <w:p w14:paraId="101903C8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七、项目评审会时间及地点：</w:t>
      </w:r>
    </w:p>
    <w:p w14:paraId="2E669208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1.项目评审会时间：</w:t>
      </w:r>
      <w:r>
        <w:rPr>
          <w:rFonts w:hint="eastAsia" w:ascii="仿宋" w:hAnsi="仿宋" w:eastAsia="仿宋" w:cs="仿宋"/>
          <w:sz w:val="24"/>
          <w:u w:val="single"/>
        </w:rPr>
        <w:t>2024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>2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日</w:t>
      </w:r>
    </w:p>
    <w:p w14:paraId="16A8E727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2.项目评审会地点：南京宝色股份公司公司</w:t>
      </w:r>
      <w:r>
        <w:rPr>
          <w:rFonts w:hint="eastAsia" w:ascii="仿宋" w:hAnsi="仿宋" w:eastAsia="仿宋" w:cs="仿宋"/>
          <w:sz w:val="24"/>
          <w:u w:val="single"/>
        </w:rPr>
        <w:t>103</w:t>
      </w:r>
      <w:r>
        <w:rPr>
          <w:rFonts w:hint="eastAsia" w:ascii="仿宋" w:hAnsi="仿宋" w:eastAsia="仿宋" w:cs="仿宋"/>
          <w:sz w:val="24"/>
        </w:rPr>
        <w:t>会议室。</w:t>
      </w:r>
    </w:p>
    <w:p w14:paraId="62BB99CA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3.项目评审会方式：线上会议。</w:t>
      </w:r>
    </w:p>
    <w:p w14:paraId="30E82420">
      <w:pPr>
        <w:spacing w:line="400" w:lineRule="exact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八、采购方式</w:t>
      </w:r>
    </w:p>
    <w:p w14:paraId="4DBBB6F5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本采购项目采取竞争性</w:t>
      </w:r>
      <w:r>
        <w:rPr>
          <w:rFonts w:hint="eastAsia" w:ascii="仿宋" w:hAnsi="仿宋" w:eastAsia="仿宋" w:cs="仿宋"/>
          <w:sz w:val="24"/>
          <w:lang w:eastAsia="zh-CN"/>
        </w:rPr>
        <w:t>磋商</w:t>
      </w:r>
      <w:r>
        <w:rPr>
          <w:rFonts w:hint="eastAsia" w:ascii="仿宋" w:hAnsi="仿宋" w:eastAsia="仿宋" w:cs="仿宋"/>
          <w:sz w:val="24"/>
        </w:rPr>
        <w:t>的采购方式。</w:t>
      </w:r>
    </w:p>
    <w:p w14:paraId="5E6A8140">
      <w:pPr>
        <w:pStyle w:val="31"/>
        <w:ind w:firstLine="562" w:firstLineChars="200"/>
        <w:rPr>
          <w:rFonts w:ascii="仿宋_GB2312" w:eastAsia="仿宋_GB2312"/>
          <w:b/>
          <w:szCs w:val="28"/>
        </w:rPr>
      </w:pPr>
      <w:bookmarkStart w:id="0" w:name="_Toc157499355"/>
      <w:bookmarkStart w:id="1" w:name="_Toc179632533"/>
      <w:r>
        <w:rPr>
          <w:rFonts w:hint="eastAsia" w:ascii="仿宋_GB2312" w:eastAsia="仿宋_GB2312"/>
          <w:b/>
          <w:szCs w:val="28"/>
        </w:rPr>
        <w:t>九、发布公告的媒介</w:t>
      </w:r>
      <w:bookmarkEnd w:id="0"/>
      <w:bookmarkEnd w:id="1"/>
    </w:p>
    <w:p w14:paraId="3A3E2FD1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中国采购</w:t>
      </w:r>
      <w:r>
        <w:rPr>
          <w:rFonts w:hint="eastAsia" w:ascii="仿宋" w:hAnsi="仿宋" w:eastAsia="仿宋" w:cs="仿宋"/>
          <w:sz w:val="24"/>
          <w:lang w:eastAsia="zh-CN"/>
        </w:rPr>
        <w:t>与</w:t>
      </w:r>
      <w:r>
        <w:rPr>
          <w:rFonts w:hint="eastAsia" w:ascii="仿宋" w:hAnsi="仿宋" w:eastAsia="仿宋" w:cs="仿宋"/>
          <w:sz w:val="24"/>
        </w:rPr>
        <w:t xml:space="preserve">招标网、南京宝色股份公司网站。 </w:t>
      </w:r>
    </w:p>
    <w:p w14:paraId="40735DE0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黑体" w:hAnsi="黑体" w:eastAsia="黑体" w:cs="黑体"/>
          <w:sz w:val="24"/>
        </w:rPr>
        <w:t>十、联系人及联系方式</w:t>
      </w:r>
      <w:r>
        <w:rPr>
          <w:rFonts w:hint="eastAsia" w:ascii="仿宋" w:hAnsi="仿宋" w:eastAsia="仿宋" w:cs="仿宋"/>
          <w:sz w:val="24"/>
        </w:rPr>
        <w:t>：</w:t>
      </w:r>
    </w:p>
    <w:p w14:paraId="65B0DD1B">
      <w:pPr>
        <w:spacing w:line="40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联系人:</w:t>
      </w:r>
      <w:r>
        <w:rPr>
          <w:rFonts w:hint="eastAsia" w:ascii="仿宋" w:hAnsi="仿宋" w:eastAsia="仿宋" w:cs="仿宋"/>
          <w:sz w:val="24"/>
          <w:u w:val="single"/>
        </w:rPr>
        <w:t xml:space="preserve">章万祥 </w:t>
      </w:r>
      <w:r>
        <w:rPr>
          <w:rFonts w:hint="eastAsia" w:ascii="仿宋" w:hAnsi="仿宋" w:eastAsia="仿宋" w:cs="仿宋"/>
          <w:sz w:val="24"/>
        </w:rPr>
        <w:t xml:space="preserve">      电话：</w:t>
      </w:r>
      <w:r>
        <w:rPr>
          <w:rFonts w:hint="eastAsia" w:ascii="仿宋" w:hAnsi="仿宋" w:eastAsia="仿宋" w:cs="仿宋"/>
          <w:sz w:val="24"/>
          <w:u w:val="single"/>
        </w:rPr>
        <w:t xml:space="preserve"> 025-84950881、13913368331</w:t>
      </w:r>
    </w:p>
    <w:p w14:paraId="72D9EB46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地址：江苏省南京市江宁滨江经济开发区景明大街15号。 </w:t>
      </w:r>
    </w:p>
    <w:p w14:paraId="0485B8AD">
      <w:pPr>
        <w:spacing w:line="4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黑体" w:hAnsi="黑体" w:eastAsia="黑体" w:cs="黑体"/>
          <w:sz w:val="24"/>
        </w:rPr>
        <w:t>十一、监督部门名称</w:t>
      </w:r>
      <w:r>
        <w:rPr>
          <w:rFonts w:hint="eastAsia" w:ascii="仿宋" w:hAnsi="仿宋" w:eastAsia="仿宋" w:cs="仿宋"/>
          <w:sz w:val="24"/>
        </w:rPr>
        <w:t>：南京宝色股份公司</w:t>
      </w:r>
      <w:r>
        <w:rPr>
          <w:rFonts w:hint="eastAsia" w:ascii="仿宋" w:hAnsi="仿宋" w:eastAsia="仿宋" w:cs="仿宋"/>
          <w:sz w:val="24"/>
          <w:u w:val="single"/>
        </w:rPr>
        <w:t>纪检室</w:t>
      </w:r>
      <w:r>
        <w:rPr>
          <w:rFonts w:hint="eastAsia" w:ascii="仿宋" w:hAnsi="仿宋" w:eastAsia="仿宋" w:cs="仿宋"/>
          <w:sz w:val="24"/>
        </w:rPr>
        <w:t>，举报电话</w:t>
      </w:r>
      <w:r>
        <w:rPr>
          <w:rFonts w:hint="eastAsia" w:ascii="仿宋" w:hAnsi="仿宋" w:eastAsia="仿宋" w:cs="仿宋"/>
          <w:sz w:val="24"/>
          <w:u w:val="single"/>
        </w:rPr>
        <w:t>025-85098250</w:t>
      </w:r>
      <w:r>
        <w:rPr>
          <w:rFonts w:hint="eastAsia" w:ascii="仿宋" w:hAnsi="仿宋" w:eastAsia="仿宋" w:cs="仿宋"/>
          <w:sz w:val="24"/>
        </w:rPr>
        <w:t>，举报邮箱</w:t>
      </w:r>
      <w:r>
        <w:rPr>
          <w:rFonts w:hint="eastAsia" w:ascii="仿宋" w:hAnsi="仿宋" w:eastAsia="仿宋" w:cs="仿宋"/>
          <w:sz w:val="24"/>
          <w:u w:val="single"/>
        </w:rPr>
        <w:t>jijianjiancha@baose.com</w:t>
      </w:r>
      <w:r>
        <w:rPr>
          <w:rFonts w:hint="eastAsia" w:ascii="仿宋" w:hAnsi="仿宋" w:eastAsia="仿宋" w:cs="仿宋"/>
          <w:sz w:val="24"/>
        </w:rPr>
        <w:t>。</w:t>
      </w:r>
    </w:p>
    <w:p w14:paraId="62EC125B">
      <w:pPr>
        <w:jc w:val="center"/>
        <w:rPr>
          <w:rFonts w:ascii="黑体" w:hAnsi="黑体" w:eastAsia="黑体" w:cs="黑体"/>
          <w:sz w:val="72"/>
          <w:szCs w:val="72"/>
        </w:rPr>
      </w:pPr>
    </w:p>
    <w:p w14:paraId="50D8EADD">
      <w:pPr>
        <w:jc w:val="center"/>
        <w:rPr>
          <w:rFonts w:ascii="黑体" w:hAnsi="黑体" w:eastAsia="黑体" w:cs="黑体"/>
          <w:sz w:val="72"/>
          <w:szCs w:val="72"/>
        </w:rPr>
      </w:pPr>
    </w:p>
    <w:p w14:paraId="3EBFBB8C">
      <w:pPr>
        <w:jc w:val="center"/>
        <w:rPr>
          <w:rFonts w:ascii="黑体" w:hAnsi="黑体" w:eastAsia="黑体" w:cs="黑体"/>
          <w:sz w:val="72"/>
          <w:szCs w:val="72"/>
        </w:rPr>
      </w:pPr>
    </w:p>
    <w:p w14:paraId="5040F3C2">
      <w:pPr>
        <w:jc w:val="center"/>
        <w:rPr>
          <w:rFonts w:ascii="黑体" w:hAnsi="黑体" w:eastAsia="黑体" w:cs="黑体"/>
          <w:sz w:val="72"/>
          <w:szCs w:val="72"/>
        </w:rPr>
      </w:pPr>
    </w:p>
    <w:p w14:paraId="2D70243F">
      <w:pPr>
        <w:jc w:val="center"/>
        <w:rPr>
          <w:rFonts w:ascii="黑体" w:hAnsi="黑体" w:eastAsia="黑体" w:cs="黑体"/>
          <w:sz w:val="72"/>
          <w:szCs w:val="72"/>
        </w:rPr>
      </w:pPr>
    </w:p>
    <w:p w14:paraId="7FBFF32D">
      <w:pPr>
        <w:jc w:val="center"/>
        <w:rPr>
          <w:rFonts w:ascii="黑体" w:hAnsi="黑体" w:eastAsia="黑体" w:cs="黑体"/>
          <w:sz w:val="72"/>
          <w:szCs w:val="72"/>
        </w:rPr>
      </w:pPr>
    </w:p>
    <w:p w14:paraId="75764A1C">
      <w:pPr>
        <w:jc w:val="center"/>
        <w:rPr>
          <w:rFonts w:ascii="黑体" w:hAnsi="黑体" w:eastAsia="黑体" w:cs="黑体"/>
          <w:sz w:val="72"/>
          <w:szCs w:val="72"/>
        </w:rPr>
      </w:pPr>
    </w:p>
    <w:p w14:paraId="19FDBECB">
      <w:pPr>
        <w:jc w:val="center"/>
        <w:rPr>
          <w:rFonts w:ascii="黑体" w:hAnsi="黑体" w:eastAsia="黑体" w:cs="黑体"/>
          <w:sz w:val="72"/>
          <w:szCs w:val="72"/>
        </w:rPr>
      </w:pPr>
    </w:p>
    <w:p w14:paraId="0696F351">
      <w:pPr>
        <w:jc w:val="center"/>
        <w:rPr>
          <w:rFonts w:ascii="黑体" w:hAnsi="黑体" w:eastAsia="黑体" w:cs="黑体"/>
          <w:sz w:val="72"/>
          <w:szCs w:val="72"/>
        </w:rPr>
      </w:pPr>
    </w:p>
    <w:p w14:paraId="3E5CD6D9">
      <w:pPr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7" w:h="16840"/>
      <w:pgMar w:top="1418" w:right="1474" w:bottom="1701" w:left="1588" w:header="851" w:footer="1418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6135850"/>
    </w:sdtPr>
    <w:sdtContent>
      <w:p w14:paraId="15E9ADBB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16 -</w:t>
        </w:r>
        <w:r>
          <w:fldChar w:fldCharType="end"/>
        </w:r>
      </w:p>
    </w:sdtContent>
  </w:sdt>
  <w:p w14:paraId="7A122A56">
    <w:pPr>
      <w:pStyle w:val="7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MzI3NWJjZTA5YTAwNjMzMTUxMTM4NTc3OTI5ZDgifQ=="/>
  </w:docVars>
  <w:rsids>
    <w:rsidRoot w:val="00172A27"/>
    <w:rsid w:val="00012748"/>
    <w:rsid w:val="00014EBB"/>
    <w:rsid w:val="00030190"/>
    <w:rsid w:val="000360B5"/>
    <w:rsid w:val="00052E35"/>
    <w:rsid w:val="00064B9E"/>
    <w:rsid w:val="00070EEB"/>
    <w:rsid w:val="00093F94"/>
    <w:rsid w:val="000B4A84"/>
    <w:rsid w:val="000B795D"/>
    <w:rsid w:val="000C037A"/>
    <w:rsid w:val="000E10B8"/>
    <w:rsid w:val="000F6C26"/>
    <w:rsid w:val="001023EA"/>
    <w:rsid w:val="0013778B"/>
    <w:rsid w:val="00152C80"/>
    <w:rsid w:val="0016290D"/>
    <w:rsid w:val="00172A27"/>
    <w:rsid w:val="00175DA5"/>
    <w:rsid w:val="00176D4B"/>
    <w:rsid w:val="0018697A"/>
    <w:rsid w:val="001B29AE"/>
    <w:rsid w:val="001B45CA"/>
    <w:rsid w:val="001C785F"/>
    <w:rsid w:val="00280944"/>
    <w:rsid w:val="002900C6"/>
    <w:rsid w:val="002C5B61"/>
    <w:rsid w:val="002D03F5"/>
    <w:rsid w:val="002D07C0"/>
    <w:rsid w:val="002D471E"/>
    <w:rsid w:val="002F524E"/>
    <w:rsid w:val="00301505"/>
    <w:rsid w:val="003101F4"/>
    <w:rsid w:val="003348A1"/>
    <w:rsid w:val="00340ADE"/>
    <w:rsid w:val="003413FC"/>
    <w:rsid w:val="00351969"/>
    <w:rsid w:val="003738B4"/>
    <w:rsid w:val="003755C0"/>
    <w:rsid w:val="003B5864"/>
    <w:rsid w:val="003C49FB"/>
    <w:rsid w:val="003C575A"/>
    <w:rsid w:val="003D3909"/>
    <w:rsid w:val="003D5A7A"/>
    <w:rsid w:val="003D7AB6"/>
    <w:rsid w:val="003E4ECD"/>
    <w:rsid w:val="00402557"/>
    <w:rsid w:val="004123CC"/>
    <w:rsid w:val="00424A70"/>
    <w:rsid w:val="0043143E"/>
    <w:rsid w:val="00472D61"/>
    <w:rsid w:val="004802B8"/>
    <w:rsid w:val="00482546"/>
    <w:rsid w:val="004A35E1"/>
    <w:rsid w:val="004B3C29"/>
    <w:rsid w:val="004C26A4"/>
    <w:rsid w:val="004F6817"/>
    <w:rsid w:val="00503C60"/>
    <w:rsid w:val="00535B7B"/>
    <w:rsid w:val="00554800"/>
    <w:rsid w:val="00591AEA"/>
    <w:rsid w:val="00596471"/>
    <w:rsid w:val="005A741E"/>
    <w:rsid w:val="005B2618"/>
    <w:rsid w:val="005C6311"/>
    <w:rsid w:val="005D471F"/>
    <w:rsid w:val="005F11BB"/>
    <w:rsid w:val="0060480C"/>
    <w:rsid w:val="006212DA"/>
    <w:rsid w:val="00624842"/>
    <w:rsid w:val="006317BE"/>
    <w:rsid w:val="006421B2"/>
    <w:rsid w:val="006524C4"/>
    <w:rsid w:val="00653E65"/>
    <w:rsid w:val="00654E80"/>
    <w:rsid w:val="00686E35"/>
    <w:rsid w:val="006C7176"/>
    <w:rsid w:val="006D2C5E"/>
    <w:rsid w:val="006D47B7"/>
    <w:rsid w:val="006D4ECC"/>
    <w:rsid w:val="00700FF1"/>
    <w:rsid w:val="00703352"/>
    <w:rsid w:val="007140C6"/>
    <w:rsid w:val="007305AF"/>
    <w:rsid w:val="00780B27"/>
    <w:rsid w:val="00795CF6"/>
    <w:rsid w:val="007A1B19"/>
    <w:rsid w:val="007B6857"/>
    <w:rsid w:val="007C2F90"/>
    <w:rsid w:val="00803F94"/>
    <w:rsid w:val="008054E8"/>
    <w:rsid w:val="00807C17"/>
    <w:rsid w:val="00811895"/>
    <w:rsid w:val="008307D1"/>
    <w:rsid w:val="00851F37"/>
    <w:rsid w:val="008948AC"/>
    <w:rsid w:val="008A1646"/>
    <w:rsid w:val="008C7269"/>
    <w:rsid w:val="008D1022"/>
    <w:rsid w:val="008D2C39"/>
    <w:rsid w:val="008D6BA4"/>
    <w:rsid w:val="008E0926"/>
    <w:rsid w:val="008F1A68"/>
    <w:rsid w:val="008F3204"/>
    <w:rsid w:val="0090536E"/>
    <w:rsid w:val="00906885"/>
    <w:rsid w:val="00914C2B"/>
    <w:rsid w:val="00925902"/>
    <w:rsid w:val="00927147"/>
    <w:rsid w:val="00933653"/>
    <w:rsid w:val="009410C9"/>
    <w:rsid w:val="00947E38"/>
    <w:rsid w:val="0096373B"/>
    <w:rsid w:val="009A7EF3"/>
    <w:rsid w:val="009B6B51"/>
    <w:rsid w:val="009B78CF"/>
    <w:rsid w:val="009C1DF0"/>
    <w:rsid w:val="009C5602"/>
    <w:rsid w:val="009D4ED1"/>
    <w:rsid w:val="009E0762"/>
    <w:rsid w:val="009E0A19"/>
    <w:rsid w:val="009F117A"/>
    <w:rsid w:val="00A0297E"/>
    <w:rsid w:val="00A036EA"/>
    <w:rsid w:val="00A11723"/>
    <w:rsid w:val="00A152B4"/>
    <w:rsid w:val="00A463D7"/>
    <w:rsid w:val="00A743AE"/>
    <w:rsid w:val="00A81CE7"/>
    <w:rsid w:val="00A82C39"/>
    <w:rsid w:val="00A91AF1"/>
    <w:rsid w:val="00AA4571"/>
    <w:rsid w:val="00AE0978"/>
    <w:rsid w:val="00AE31CF"/>
    <w:rsid w:val="00AF34FD"/>
    <w:rsid w:val="00B25520"/>
    <w:rsid w:val="00B25A37"/>
    <w:rsid w:val="00B31115"/>
    <w:rsid w:val="00B41C7C"/>
    <w:rsid w:val="00B53BC9"/>
    <w:rsid w:val="00B63FB5"/>
    <w:rsid w:val="00B72FDE"/>
    <w:rsid w:val="00B73440"/>
    <w:rsid w:val="00B9005E"/>
    <w:rsid w:val="00B950AC"/>
    <w:rsid w:val="00BA21E0"/>
    <w:rsid w:val="00BB41E1"/>
    <w:rsid w:val="00BD09DE"/>
    <w:rsid w:val="00BD41D7"/>
    <w:rsid w:val="00BD732F"/>
    <w:rsid w:val="00BF2FFA"/>
    <w:rsid w:val="00BF544B"/>
    <w:rsid w:val="00C216A7"/>
    <w:rsid w:val="00C24389"/>
    <w:rsid w:val="00C25766"/>
    <w:rsid w:val="00C27C4D"/>
    <w:rsid w:val="00C30755"/>
    <w:rsid w:val="00C42305"/>
    <w:rsid w:val="00C42A87"/>
    <w:rsid w:val="00C45501"/>
    <w:rsid w:val="00C71BFD"/>
    <w:rsid w:val="00C857DD"/>
    <w:rsid w:val="00C87B84"/>
    <w:rsid w:val="00CB30CB"/>
    <w:rsid w:val="00CC3855"/>
    <w:rsid w:val="00CC64E6"/>
    <w:rsid w:val="00CD2A53"/>
    <w:rsid w:val="00CE0FA8"/>
    <w:rsid w:val="00CE181D"/>
    <w:rsid w:val="00CF6303"/>
    <w:rsid w:val="00D2181D"/>
    <w:rsid w:val="00D222FE"/>
    <w:rsid w:val="00D239C1"/>
    <w:rsid w:val="00D254A5"/>
    <w:rsid w:val="00D53DCF"/>
    <w:rsid w:val="00D86BA8"/>
    <w:rsid w:val="00D972F8"/>
    <w:rsid w:val="00DA0357"/>
    <w:rsid w:val="00DB4A89"/>
    <w:rsid w:val="00DD0F25"/>
    <w:rsid w:val="00DE7EFA"/>
    <w:rsid w:val="00E26CEF"/>
    <w:rsid w:val="00E364B3"/>
    <w:rsid w:val="00E63795"/>
    <w:rsid w:val="00E66F96"/>
    <w:rsid w:val="00EA14A0"/>
    <w:rsid w:val="00EB12A7"/>
    <w:rsid w:val="00EB5E0F"/>
    <w:rsid w:val="00ED443E"/>
    <w:rsid w:val="00ED7DFD"/>
    <w:rsid w:val="00EF1556"/>
    <w:rsid w:val="00F00F13"/>
    <w:rsid w:val="00F10E8C"/>
    <w:rsid w:val="00F17B2D"/>
    <w:rsid w:val="00F206CF"/>
    <w:rsid w:val="00F44B19"/>
    <w:rsid w:val="00F455D9"/>
    <w:rsid w:val="00F477E9"/>
    <w:rsid w:val="00F50736"/>
    <w:rsid w:val="00F65B65"/>
    <w:rsid w:val="00F80FF0"/>
    <w:rsid w:val="00FA26DB"/>
    <w:rsid w:val="00FA757B"/>
    <w:rsid w:val="00FD2F2C"/>
    <w:rsid w:val="00FD47B0"/>
    <w:rsid w:val="00FE6379"/>
    <w:rsid w:val="00FE70D0"/>
    <w:rsid w:val="00FE7A14"/>
    <w:rsid w:val="00FF0CE8"/>
    <w:rsid w:val="00FF6236"/>
    <w:rsid w:val="01233B4F"/>
    <w:rsid w:val="01401F5A"/>
    <w:rsid w:val="01AF0E8E"/>
    <w:rsid w:val="01C7572D"/>
    <w:rsid w:val="02385327"/>
    <w:rsid w:val="051D2ECD"/>
    <w:rsid w:val="05324021"/>
    <w:rsid w:val="063569D3"/>
    <w:rsid w:val="06E45A20"/>
    <w:rsid w:val="0730481F"/>
    <w:rsid w:val="0739074D"/>
    <w:rsid w:val="08A6205A"/>
    <w:rsid w:val="08A97C68"/>
    <w:rsid w:val="09AE0FF5"/>
    <w:rsid w:val="09CD45A7"/>
    <w:rsid w:val="09EE6E54"/>
    <w:rsid w:val="0A690774"/>
    <w:rsid w:val="0AE0030A"/>
    <w:rsid w:val="0AF142C5"/>
    <w:rsid w:val="0B0F03EC"/>
    <w:rsid w:val="0BC4514F"/>
    <w:rsid w:val="0D534ED1"/>
    <w:rsid w:val="0D63594E"/>
    <w:rsid w:val="0ED35847"/>
    <w:rsid w:val="0F95694D"/>
    <w:rsid w:val="0F96368D"/>
    <w:rsid w:val="106A4182"/>
    <w:rsid w:val="10905312"/>
    <w:rsid w:val="121D1E44"/>
    <w:rsid w:val="12463148"/>
    <w:rsid w:val="14677252"/>
    <w:rsid w:val="15D71991"/>
    <w:rsid w:val="16161084"/>
    <w:rsid w:val="16AA197C"/>
    <w:rsid w:val="173E7FFA"/>
    <w:rsid w:val="17CA1137"/>
    <w:rsid w:val="18047D2E"/>
    <w:rsid w:val="182201B4"/>
    <w:rsid w:val="18C13529"/>
    <w:rsid w:val="1927631A"/>
    <w:rsid w:val="19341F4D"/>
    <w:rsid w:val="19C534ED"/>
    <w:rsid w:val="19E613F2"/>
    <w:rsid w:val="1AC217DA"/>
    <w:rsid w:val="1BB57A67"/>
    <w:rsid w:val="1BE14D38"/>
    <w:rsid w:val="1D954F84"/>
    <w:rsid w:val="1D9F7AA3"/>
    <w:rsid w:val="1E805C34"/>
    <w:rsid w:val="1E877846"/>
    <w:rsid w:val="1F903C14"/>
    <w:rsid w:val="1FB75B33"/>
    <w:rsid w:val="20B00A53"/>
    <w:rsid w:val="2118656F"/>
    <w:rsid w:val="21CE1DBD"/>
    <w:rsid w:val="22E04C5D"/>
    <w:rsid w:val="238E2BA1"/>
    <w:rsid w:val="23C15745"/>
    <w:rsid w:val="24577437"/>
    <w:rsid w:val="25E93CC3"/>
    <w:rsid w:val="25FC62E8"/>
    <w:rsid w:val="26600825"/>
    <w:rsid w:val="26832765"/>
    <w:rsid w:val="2841669A"/>
    <w:rsid w:val="28A54641"/>
    <w:rsid w:val="29804D3A"/>
    <w:rsid w:val="2A307B2F"/>
    <w:rsid w:val="2A573E05"/>
    <w:rsid w:val="2AA902C1"/>
    <w:rsid w:val="2B957FDB"/>
    <w:rsid w:val="2C844B41"/>
    <w:rsid w:val="2D014EBC"/>
    <w:rsid w:val="2D5D4133"/>
    <w:rsid w:val="2D8333EF"/>
    <w:rsid w:val="2E00644A"/>
    <w:rsid w:val="2E1D72E8"/>
    <w:rsid w:val="2E8E6235"/>
    <w:rsid w:val="2EC06753"/>
    <w:rsid w:val="2F6D34A0"/>
    <w:rsid w:val="2FBE027B"/>
    <w:rsid w:val="30110967"/>
    <w:rsid w:val="308E3033"/>
    <w:rsid w:val="317208D0"/>
    <w:rsid w:val="32283833"/>
    <w:rsid w:val="326C0551"/>
    <w:rsid w:val="327A73E0"/>
    <w:rsid w:val="32E95C5F"/>
    <w:rsid w:val="339733AC"/>
    <w:rsid w:val="34B47F8E"/>
    <w:rsid w:val="34BC2730"/>
    <w:rsid w:val="36934FDA"/>
    <w:rsid w:val="36AB433D"/>
    <w:rsid w:val="36F41943"/>
    <w:rsid w:val="3700416A"/>
    <w:rsid w:val="37842295"/>
    <w:rsid w:val="37E13D4A"/>
    <w:rsid w:val="38A55FDC"/>
    <w:rsid w:val="39573B6C"/>
    <w:rsid w:val="396C5F31"/>
    <w:rsid w:val="3A0228E5"/>
    <w:rsid w:val="3A2A4F7A"/>
    <w:rsid w:val="3A2D6818"/>
    <w:rsid w:val="3AA20CD0"/>
    <w:rsid w:val="3AFB46F9"/>
    <w:rsid w:val="3B0752BB"/>
    <w:rsid w:val="3D881E0B"/>
    <w:rsid w:val="3DA94FF7"/>
    <w:rsid w:val="3DC079A3"/>
    <w:rsid w:val="3EA3354D"/>
    <w:rsid w:val="3F2D2E17"/>
    <w:rsid w:val="40CF23D7"/>
    <w:rsid w:val="412C782A"/>
    <w:rsid w:val="41517E12"/>
    <w:rsid w:val="42A967D2"/>
    <w:rsid w:val="43705E2D"/>
    <w:rsid w:val="439C2D5A"/>
    <w:rsid w:val="4492209A"/>
    <w:rsid w:val="449A2CFC"/>
    <w:rsid w:val="45E74D31"/>
    <w:rsid w:val="46DE1D1B"/>
    <w:rsid w:val="47C43747"/>
    <w:rsid w:val="496C718E"/>
    <w:rsid w:val="497E0E3E"/>
    <w:rsid w:val="4ABB577A"/>
    <w:rsid w:val="4AD827D0"/>
    <w:rsid w:val="4ADF1F12"/>
    <w:rsid w:val="4BA71F99"/>
    <w:rsid w:val="4BB9615E"/>
    <w:rsid w:val="4BDE0746"/>
    <w:rsid w:val="4EE80B08"/>
    <w:rsid w:val="4F344DD0"/>
    <w:rsid w:val="4F363F69"/>
    <w:rsid w:val="4FA021BE"/>
    <w:rsid w:val="508D614E"/>
    <w:rsid w:val="50C055AD"/>
    <w:rsid w:val="50FC65EF"/>
    <w:rsid w:val="52045C59"/>
    <w:rsid w:val="52232583"/>
    <w:rsid w:val="527D6F94"/>
    <w:rsid w:val="542E16B3"/>
    <w:rsid w:val="54FD4046"/>
    <w:rsid w:val="55B74F08"/>
    <w:rsid w:val="579C1CFE"/>
    <w:rsid w:val="583231B8"/>
    <w:rsid w:val="58A27161"/>
    <w:rsid w:val="5A4412E8"/>
    <w:rsid w:val="5A9050E7"/>
    <w:rsid w:val="5AD56C2B"/>
    <w:rsid w:val="5B4C0D73"/>
    <w:rsid w:val="5B8F47E5"/>
    <w:rsid w:val="5BFD24A9"/>
    <w:rsid w:val="5C73646F"/>
    <w:rsid w:val="5D071531"/>
    <w:rsid w:val="5DFB0858"/>
    <w:rsid w:val="5ED52E57"/>
    <w:rsid w:val="5F0717D1"/>
    <w:rsid w:val="5F7D1740"/>
    <w:rsid w:val="5FEC48FC"/>
    <w:rsid w:val="608936AB"/>
    <w:rsid w:val="60C550BA"/>
    <w:rsid w:val="60E600F0"/>
    <w:rsid w:val="60E8620B"/>
    <w:rsid w:val="613C540F"/>
    <w:rsid w:val="61941C99"/>
    <w:rsid w:val="62AD7C47"/>
    <w:rsid w:val="63522B7B"/>
    <w:rsid w:val="63DC07E4"/>
    <w:rsid w:val="63E36016"/>
    <w:rsid w:val="644663AD"/>
    <w:rsid w:val="647E6E33"/>
    <w:rsid w:val="64AF414A"/>
    <w:rsid w:val="64B654D9"/>
    <w:rsid w:val="653B5D93"/>
    <w:rsid w:val="65586E5D"/>
    <w:rsid w:val="65876719"/>
    <w:rsid w:val="65B35574"/>
    <w:rsid w:val="663C2318"/>
    <w:rsid w:val="675F691A"/>
    <w:rsid w:val="68662D72"/>
    <w:rsid w:val="691E7587"/>
    <w:rsid w:val="69A078C8"/>
    <w:rsid w:val="69F43B0C"/>
    <w:rsid w:val="6A0B44FA"/>
    <w:rsid w:val="6BE44783"/>
    <w:rsid w:val="6C6677E4"/>
    <w:rsid w:val="6C8B0FF9"/>
    <w:rsid w:val="6D912A23"/>
    <w:rsid w:val="6DAC56CB"/>
    <w:rsid w:val="6DB97DE8"/>
    <w:rsid w:val="6DEE7A91"/>
    <w:rsid w:val="6F2614AD"/>
    <w:rsid w:val="6F5E4C5C"/>
    <w:rsid w:val="700457F7"/>
    <w:rsid w:val="7006152E"/>
    <w:rsid w:val="701A2DBF"/>
    <w:rsid w:val="7050080D"/>
    <w:rsid w:val="70814BED"/>
    <w:rsid w:val="70B84CBB"/>
    <w:rsid w:val="71773FFB"/>
    <w:rsid w:val="72181AC2"/>
    <w:rsid w:val="723D4B43"/>
    <w:rsid w:val="73F21307"/>
    <w:rsid w:val="746B40D6"/>
    <w:rsid w:val="74BB4445"/>
    <w:rsid w:val="74C164C1"/>
    <w:rsid w:val="755C0970"/>
    <w:rsid w:val="764346F2"/>
    <w:rsid w:val="76485040"/>
    <w:rsid w:val="76DB2B7D"/>
    <w:rsid w:val="76F33B29"/>
    <w:rsid w:val="771F1720"/>
    <w:rsid w:val="77286DE9"/>
    <w:rsid w:val="7788480D"/>
    <w:rsid w:val="78315E04"/>
    <w:rsid w:val="78A15171"/>
    <w:rsid w:val="78E6462E"/>
    <w:rsid w:val="7A543C2F"/>
    <w:rsid w:val="7A5D4658"/>
    <w:rsid w:val="7A900BCC"/>
    <w:rsid w:val="7B450F0D"/>
    <w:rsid w:val="7C1D1021"/>
    <w:rsid w:val="7C3E1BE4"/>
    <w:rsid w:val="7CF02C80"/>
    <w:rsid w:val="7CF71F1C"/>
    <w:rsid w:val="7CF91728"/>
    <w:rsid w:val="7D2B3FAE"/>
    <w:rsid w:val="7D41505A"/>
    <w:rsid w:val="7F2C0C2F"/>
    <w:rsid w:val="7F5144E7"/>
    <w:rsid w:val="7F785CEC"/>
    <w:rsid w:val="7FBA3C77"/>
    <w:rsid w:val="7FC07341"/>
    <w:rsid w:val="7FD2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宋体"/>
      <w:sz w:val="32"/>
    </w:rPr>
  </w:style>
  <w:style w:type="paragraph" w:styleId="6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正文文本 (2)_"/>
    <w:qFormat/>
    <w:uiPriority w:val="0"/>
    <w:rPr>
      <w:rFonts w:hint="eastAsia" w:ascii="宋体" w:hAnsi="宋体" w:eastAsia="宋体" w:cs="宋体"/>
      <w:spacing w:val="20"/>
      <w:sz w:val="30"/>
      <w:szCs w:val="30"/>
      <w:shd w:val="clear" w:color="auto" w:fill="FFFFFF"/>
    </w:rPr>
  </w:style>
  <w:style w:type="character" w:customStyle="1" w:styleId="16">
    <w:name w:val="页码1"/>
    <w:basedOn w:val="11"/>
    <w:qFormat/>
    <w:uiPriority w:val="0"/>
  </w:style>
  <w:style w:type="character" w:customStyle="1" w:styleId="17">
    <w:name w:val="标题 1 Char"/>
    <w:link w:val="2"/>
    <w:qFormat/>
    <w:uiPriority w:val="0"/>
    <w:rPr>
      <w:rFonts w:hint="eastAsia" w:ascii="Arial Unicode MS" w:hAnsi="Arial Unicode MS" w:eastAsia="Arial Unicode MS" w:cs="Arial Unicode MS"/>
      <w:sz w:val="44"/>
      <w:szCs w:val="44"/>
      <w:lang w:val="zh-CN" w:bidi="zh-CN"/>
    </w:rPr>
  </w:style>
  <w:style w:type="character" w:customStyle="1" w:styleId="18">
    <w:name w:val="页脚 Char"/>
    <w:link w:val="7"/>
    <w:qFormat/>
    <w:uiPriority w:val="99"/>
    <w:rPr>
      <w:kern w:val="2"/>
      <w:sz w:val="18"/>
      <w:szCs w:val="18"/>
    </w:r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paragraph" w:customStyle="1" w:styleId="21">
    <w:name w:val="内文"/>
    <w:basedOn w:val="1"/>
    <w:qFormat/>
    <w:uiPriority w:val="0"/>
    <w:pPr>
      <w:widowControl/>
      <w:spacing w:beforeLines="50" w:afterLines="50" w:line="360" w:lineRule="auto"/>
      <w:ind w:firstLine="480" w:firstLineChars="200"/>
    </w:pPr>
    <w:rPr>
      <w:rFonts w:ascii="宋体" w:hAnsi="宋体"/>
      <w:kern w:val="0"/>
      <w:sz w:val="24"/>
      <w:szCs w:val="20"/>
    </w:rPr>
  </w:style>
  <w:style w:type="paragraph" w:customStyle="1" w:styleId="22">
    <w:name w:val="日期1"/>
    <w:basedOn w:val="1"/>
    <w:next w:val="1"/>
    <w:qFormat/>
    <w:uiPriority w:val="0"/>
    <w:pPr>
      <w:ind w:left="100" w:leftChars="2500"/>
    </w:pPr>
    <w:rPr>
      <w:rFonts w:ascii="宋体"/>
      <w:sz w:val="32"/>
    </w:rPr>
  </w:style>
  <w:style w:type="paragraph" w:customStyle="1" w:styleId="23">
    <w:name w:val="正文文本缩进1"/>
    <w:basedOn w:val="1"/>
    <w:qFormat/>
    <w:uiPriority w:val="0"/>
    <w:pPr>
      <w:spacing w:line="460" w:lineRule="exact"/>
      <w:ind w:firstLine="600" w:firstLineChars="200"/>
    </w:pPr>
    <w:rPr>
      <w:sz w:val="30"/>
    </w:rPr>
  </w:style>
  <w:style w:type="paragraph" w:customStyle="1" w:styleId="24">
    <w:name w:val="批注框文本 Char Char"/>
    <w:basedOn w:val="1"/>
    <w:qFormat/>
    <w:uiPriority w:val="0"/>
    <w:rPr>
      <w:sz w:val="18"/>
      <w:szCs w:val="18"/>
    </w:rPr>
  </w:style>
  <w:style w:type="paragraph" w:customStyle="1" w:styleId="25">
    <w:name w:val="称呼1"/>
    <w:basedOn w:val="1"/>
    <w:next w:val="1"/>
    <w:qFormat/>
    <w:uiPriority w:val="0"/>
    <w:rPr>
      <w:sz w:val="30"/>
    </w:rPr>
  </w:style>
  <w:style w:type="paragraph" w:customStyle="1" w:styleId="26">
    <w:name w:val="默认段落字体 Para Char Char Char1 Char"/>
    <w:basedOn w:val="1"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27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table" w:customStyle="1" w:styleId="2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  <w:style w:type="paragraph" w:customStyle="1" w:styleId="30">
    <w:name w:val="中文正文、"/>
    <w:basedOn w:val="1"/>
    <w:qFormat/>
    <w:uiPriority w:val="0"/>
    <w:pPr>
      <w:spacing w:line="360" w:lineRule="auto"/>
      <w:ind w:firstLine="420" w:firstLineChars="200"/>
      <w:jc w:val="left"/>
    </w:pPr>
    <w:rPr>
      <w:rFonts w:ascii="Times New Roman" w:hAnsi="Times New Roman" w:cs="Times New Roman"/>
      <w:kern w:val="0"/>
      <w:sz w:val="20"/>
      <w:szCs w:val="21"/>
    </w:rPr>
  </w:style>
  <w:style w:type="paragraph" w:customStyle="1" w:styleId="31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njbaosetai</Company>
  <Pages>2</Pages>
  <Words>729</Words>
  <Characters>863</Characters>
  <Lines>61</Lines>
  <Paragraphs>17</Paragraphs>
  <TotalTime>4</TotalTime>
  <ScaleCrop>false</ScaleCrop>
  <LinksUpToDate>false</LinksUpToDate>
  <CharactersWithSpaces>880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2024-05-15T02:04:00Z</dcterms:created>
  <dc:creator>chy</dc:creator>
  <cp:lastModifiedBy>LX1</cp:lastModifiedBy>
  <cp:lastPrinted>2024-12-20T07:28:00Z</cp:lastPrinted>
  <dcterms:modified xsi:type="dcterms:W3CDTF">2024-12-20T10:30:10Z</dcterms:modified>
  <dc:title>南京宝色股份有限公司</dc:title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E31E1F551C4B42E28A4F5AAAB2462D31_13</vt:lpwstr>
  </property>
</Properties>
</file>